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3BE9FA">
      <w:pPr>
        <w:ind w:right="470"/>
        <w:jc w:val="right"/>
        <w:rPr>
          <w:b/>
          <w:spacing w:val="20"/>
          <w:sz w:val="24"/>
        </w:rPr>
      </w:pPr>
      <w:r>
        <w:rPr>
          <w:sz w:val="52"/>
        </w:rPr>
        <w:drawing>
          <wp:inline distT="0" distB="0" distL="0" distR="0">
            <wp:extent cx="1809750" cy="831215"/>
            <wp:effectExtent l="0" t="0" r="0" b="698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19346" cy="835916"/>
                    </a:xfrm>
                    <a:prstGeom prst="rect">
                      <a:avLst/>
                    </a:prstGeom>
                    <a:noFill/>
                    <a:ln>
                      <a:noFill/>
                    </a:ln>
                  </pic:spPr>
                </pic:pic>
              </a:graphicData>
            </a:graphic>
          </wp:inline>
        </w:drawing>
      </w:r>
      <w:r>
        <w:rPr>
          <w:rFonts w:hint="eastAsia" w:ascii="黑体" w:eastAsia="黑体"/>
          <w:sz w:val="84"/>
          <w:szCs w:val="84"/>
        </w:rPr>
        <w:t>(皖)</w:t>
      </w:r>
    </w:p>
    <w:p w14:paraId="05B4D154">
      <w:pPr>
        <w:jc w:val="center"/>
        <w:rPr>
          <w:rFonts w:ascii="方正小标宋_GBK" w:eastAsia="方正小标宋_GBK"/>
          <w:color w:val="000000" w:themeColor="text1"/>
          <w:w w:val="120"/>
          <w:sz w:val="52"/>
          <w:szCs w:val="52"/>
          <w14:textFill>
            <w14:solidFill>
              <w14:schemeClr w14:val="tx1"/>
            </w14:solidFill>
          </w14:textFill>
        </w:rPr>
      </w:pPr>
      <w:r>
        <w:rPr>
          <w:rFonts w:hint="eastAsia" w:ascii="方正小标宋_GBK" w:eastAsia="方正小标宋_GBK"/>
          <w:color w:val="000000" w:themeColor="text1"/>
          <w:w w:val="120"/>
          <w:sz w:val="52"/>
          <w:szCs w:val="52"/>
          <w14:textFill>
            <w14:solidFill>
              <w14:schemeClr w14:val="tx1"/>
            </w14:solidFill>
          </w14:textFill>
        </w:rPr>
        <w:t>安徽省地方计量技术规范</w:t>
      </w:r>
    </w:p>
    <w:p w14:paraId="2BAC71D2">
      <w:pPr>
        <w:spacing w:before="156" w:beforeLines="50"/>
        <w:rPr>
          <w:rFonts w:ascii="黑体" w:eastAsia="黑体"/>
          <w:bCs/>
          <w:sz w:val="28"/>
        </w:rPr>
      </w:pPr>
      <w:r>
        <w:rPr>
          <w:b/>
          <w:sz w:val="28"/>
        </w:rPr>
        <w:t xml:space="preserve">                             </w:t>
      </w:r>
      <w:r>
        <w:rPr>
          <w:rFonts w:hint="eastAsia"/>
          <w:b/>
          <w:sz w:val="28"/>
        </w:rPr>
        <w:t xml:space="preserve">  </w:t>
      </w:r>
      <w:r>
        <w:rPr>
          <w:b/>
          <w:sz w:val="28"/>
        </w:rPr>
        <w:t xml:space="preserve"> </w:t>
      </w:r>
      <w:r>
        <w:rPr>
          <w:rFonts w:hint="eastAsia"/>
          <w:b/>
          <w:sz w:val="28"/>
        </w:rPr>
        <w:t xml:space="preserve"> </w:t>
      </w:r>
      <w:r>
        <w:rPr>
          <w:rFonts w:ascii="黑体" w:eastAsia="黑体"/>
          <w:bCs/>
          <w:sz w:val="28"/>
        </w:rPr>
        <w:t xml:space="preserve">JJF（皖） </w:t>
      </w:r>
      <w:r>
        <w:rPr>
          <w:rFonts w:hint="eastAsia" w:ascii="黑体" w:eastAsia="黑体"/>
          <w:bCs/>
          <w:sz w:val="28"/>
        </w:rPr>
        <w:t>XXXX－</w:t>
      </w:r>
      <w:r>
        <w:rPr>
          <w:rFonts w:ascii="黑体" w:eastAsia="黑体"/>
          <w:bCs/>
          <w:sz w:val="28"/>
        </w:rPr>
        <w:t>20</w:t>
      </w:r>
      <w:r>
        <w:rPr>
          <w:rFonts w:hint="eastAsia" w:ascii="黑体" w:eastAsia="黑体"/>
          <w:bCs/>
          <w:sz w:val="28"/>
        </w:rPr>
        <w:t>XX</w:t>
      </w:r>
    </w:p>
    <w:p w14:paraId="15BC5B28">
      <w:pPr>
        <w:jc w:val="center"/>
        <w:rPr>
          <w:rFonts w:eastAsia="方正小标宋_GBK"/>
          <w:spacing w:val="60"/>
          <w:w w:val="120"/>
          <w:szCs w:val="21"/>
        </w:rPr>
      </w:pPr>
      <w:r>
        <w:rPr>
          <w:rFonts w:eastAsia="方正小标宋_GBK"/>
          <w:spacing w:val="60"/>
          <w:szCs w:val="21"/>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269875</wp:posOffset>
                </wp:positionV>
                <wp:extent cx="5760085" cy="0"/>
                <wp:effectExtent l="0" t="0" r="12700" b="19050"/>
                <wp:wrapNone/>
                <wp:docPr id="5" name="Line 2"/>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15875">
                          <a:solidFill>
                            <a:srgbClr val="000000"/>
                          </a:solidFill>
                          <a:round/>
                        </a:ln>
                      </wps:spPr>
                      <wps:bodyPr/>
                    </wps:wsp>
                  </a:graphicData>
                </a:graphic>
              </wp:anchor>
            </w:drawing>
          </mc:Choice>
          <mc:Fallback>
            <w:pict>
              <v:line id="Line 2" o:spid="_x0000_s1026" o:spt="20" style="position:absolute;left:0pt;margin-top:21.25pt;height:0pt;width:453.55pt;mso-position-horizontal:center;z-index:251659264;mso-width-relative:page;mso-height-relative:page;" filled="f" stroked="t" coordsize="21600,21600" o:gfxdata="UEsDBAoAAAAAAIdO4kAAAAAAAAAAAAAAAAAEAAAAZHJzL1BLAwQUAAAACACHTuJAWxkJk9YAAAAG&#10;AQAADwAAAGRycy9kb3ducmV2LnhtbE2PzW7CMBCE75X6DtZW6q3YQbQpIQ6qkCpxgQroAyzxkkSN&#10;11FsfsLT11UPcNyZ0cy3+fxiW3Gi3jeONSQjBYK4dKbhSsP37vPlHYQPyAZbx6RhIA/z4vEhx8y4&#10;M2/otA2ViCXsM9RQh9BlUvqyJot+5Dri6B1cbzHEs6+k6fEcy20rx0q9SYsNx4UaO1rUVP5sj1bD&#10;ZuHW6Uc3+Vquw+qQXq8DldWg9fNTomYgAl3CLQx/+BEdisi0d0c2XrQa4iNBw2T8CiK6U5UmIPb/&#10;gixyeY9f/AJQSwMEFAAAAAgAh07iQFxI1KrIAQAAoAMAAA4AAABkcnMvZTJvRG9jLnhtbK1TwW7b&#10;MAy9D9g/CLo3dgKkLYw4PSRoL9kWoN0HKLJsC5NEQVRi5+9HyUnWdZcepoNgieTje4/y6mm0hp1U&#10;QA2u5vNZyZlyEhrtupr/fHu+e+QMo3CNMOBUzc8K+dP665fV4Cu1gB5MowIjEIfV4Gvex+irokDZ&#10;KytwBl45CrYQrIh0DF3RBDEQujXFoizviwFC4wNIhUi32ynIL4jhM4DQtlqqLcijVS5OqEEZEUkS&#10;9tojX2e2batk/NG2qCIzNSelMe/UhL4PaS/WK1F1QfheywsF8RkKHzRZoR01vUFtRRTsGPQ/UFbL&#10;AAhtnEmwxSQkO0Iq5uUHb1574VXWQlajv5mO/w9Wfj/tA9NNzZecOWFp4DvtFFskZwaPFSVs3D4k&#10;bXJ0r34H8hcyB5teuE5lhm9nT2XzVFH8VZIO6An/MHyDhnLEMUK2aWyDTZBkABvzNM63aagxMkmX&#10;y4f7khZn8horRHUt9AHjiwLL0kfNDXHOwOK0w5iIiOqakvo4eNbG5GEbxwZiu3x8WOYKBKObFE15&#10;GLrDxgR2Eum95JVlUeR9WoCja6Yuxl1UJ6GTZQdozvtwdYMGl+lcHll6Ge/PufrPj7X+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sZCZPWAAAABgEAAA8AAAAAAAAAAQAgAAAAIgAAAGRycy9kb3du&#10;cmV2LnhtbFBLAQIUABQAAAAIAIdO4kBcSNSqyAEAAKADAAAOAAAAAAAAAAEAIAAAACUBAABkcnMv&#10;ZTJvRG9jLnhtbFBLBQYAAAAABgAGAFkBAABfBQAAAAA=&#10;">
                <v:fill on="f" focussize="0,0"/>
                <v:stroke weight="1.25pt" color="#000000" joinstyle="round"/>
                <v:imagedata o:title=""/>
                <o:lock v:ext="edit" aspectratio="f"/>
              </v:line>
            </w:pict>
          </mc:Fallback>
        </mc:AlternateContent>
      </w:r>
    </w:p>
    <w:p w14:paraId="05FC9F74">
      <w:pPr>
        <w:jc w:val="center"/>
        <w:rPr>
          <w:rFonts w:ascii="黑体" w:hAnsi="宋体" w:eastAsia="黑体"/>
          <w:bCs/>
          <w:szCs w:val="21"/>
        </w:rPr>
      </w:pPr>
    </w:p>
    <w:p w14:paraId="0F05AC8B">
      <w:pPr>
        <w:jc w:val="center"/>
        <w:rPr>
          <w:rFonts w:ascii="黑体" w:hAnsi="宋体" w:eastAsia="黑体"/>
          <w:bCs/>
          <w:szCs w:val="21"/>
        </w:rPr>
      </w:pPr>
    </w:p>
    <w:p w14:paraId="2590E89E">
      <w:pPr>
        <w:jc w:val="center"/>
        <w:rPr>
          <w:rFonts w:ascii="黑体" w:hAnsi="宋体" w:eastAsia="黑体"/>
          <w:bCs/>
          <w:szCs w:val="21"/>
        </w:rPr>
      </w:pPr>
    </w:p>
    <w:p w14:paraId="4CDDCFCD">
      <w:pPr>
        <w:jc w:val="center"/>
        <w:rPr>
          <w:rFonts w:ascii="黑体" w:hAnsi="宋体" w:eastAsia="黑体"/>
          <w:bCs/>
          <w:szCs w:val="21"/>
        </w:rPr>
      </w:pPr>
    </w:p>
    <w:p w14:paraId="009707CA">
      <w:pPr>
        <w:jc w:val="center"/>
        <w:rPr>
          <w:rFonts w:ascii="黑体" w:hAnsi="宋体" w:eastAsia="黑体"/>
          <w:bCs/>
          <w:szCs w:val="21"/>
        </w:rPr>
      </w:pPr>
    </w:p>
    <w:p w14:paraId="0EDC0F37">
      <w:pPr>
        <w:jc w:val="center"/>
        <w:rPr>
          <w:rFonts w:ascii="黑体" w:hAnsi="宋体" w:eastAsia="黑体"/>
          <w:bCs/>
          <w:szCs w:val="21"/>
        </w:rPr>
      </w:pPr>
    </w:p>
    <w:p w14:paraId="5654A278">
      <w:pPr>
        <w:jc w:val="center"/>
        <w:rPr>
          <w:rFonts w:ascii="黑体" w:hAnsi="宋体" w:eastAsia="黑体"/>
          <w:bCs/>
          <w:sz w:val="52"/>
        </w:rPr>
      </w:pPr>
      <w:r>
        <w:rPr>
          <w:rFonts w:hint="eastAsia" w:ascii="黑体" w:hAnsi="宋体" w:eastAsia="黑体"/>
          <w:bCs/>
          <w:sz w:val="52"/>
        </w:rPr>
        <w:t>标准数字温度计校准规范</w:t>
      </w:r>
    </w:p>
    <w:p w14:paraId="1A20ACFE">
      <w:pPr>
        <w:jc w:val="center"/>
        <w:rPr>
          <w:rFonts w:ascii="黑体" w:hAnsi="黑体" w:eastAsia="黑体"/>
          <w:bCs/>
          <w:sz w:val="28"/>
          <w:szCs w:val="28"/>
        </w:rPr>
      </w:pPr>
      <w:r>
        <w:rPr>
          <w:rFonts w:ascii="黑体" w:hAnsi="黑体" w:eastAsia="黑体"/>
          <w:bCs/>
          <w:sz w:val="28"/>
          <w:szCs w:val="28"/>
        </w:rPr>
        <w:t xml:space="preserve">Calibration Specification </w:t>
      </w:r>
      <w:r>
        <w:rPr>
          <w:rFonts w:hint="eastAsia" w:ascii="黑体" w:hAnsi="黑体" w:eastAsia="黑体"/>
          <w:bCs/>
          <w:sz w:val="28"/>
          <w:szCs w:val="28"/>
        </w:rPr>
        <w:t>for</w:t>
      </w:r>
      <w:r>
        <w:rPr>
          <w:rFonts w:ascii="黑体" w:hAnsi="黑体" w:eastAsia="黑体"/>
          <w:bCs/>
          <w:sz w:val="28"/>
          <w:szCs w:val="28"/>
        </w:rPr>
        <w:t xml:space="preserve"> </w:t>
      </w:r>
      <w:r>
        <w:rPr>
          <w:rFonts w:hint="eastAsia" w:ascii="黑体" w:hAnsi="黑体" w:eastAsia="黑体"/>
          <w:bCs/>
          <w:color w:val="000000" w:themeColor="text1"/>
          <w:sz w:val="28"/>
          <w:szCs w:val="28"/>
          <w14:textFill>
            <w14:solidFill>
              <w14:schemeClr w14:val="tx1"/>
            </w14:solidFill>
          </w14:textFill>
        </w:rPr>
        <w:t xml:space="preserve">Standard </w:t>
      </w:r>
      <w:r>
        <w:rPr>
          <w:rFonts w:hint="eastAsia" w:ascii="黑体" w:hAnsi="黑体" w:eastAsia="黑体"/>
          <w:bCs/>
          <w:sz w:val="28"/>
          <w:szCs w:val="28"/>
        </w:rPr>
        <w:t>Digital Thermometer</w:t>
      </w:r>
      <w:r>
        <w:rPr>
          <w:rFonts w:ascii="黑体" w:hAnsi="黑体" w:eastAsia="黑体"/>
          <w:bCs/>
          <w:sz w:val="28"/>
          <w:szCs w:val="28"/>
        </w:rPr>
        <w:t xml:space="preserve"> </w:t>
      </w:r>
    </w:p>
    <w:p w14:paraId="6DA7C9FB">
      <w:pPr>
        <w:jc w:val="center"/>
        <w:rPr>
          <w:sz w:val="32"/>
          <w:szCs w:val="32"/>
        </w:rPr>
      </w:pPr>
    </w:p>
    <w:p w14:paraId="76CF21AA">
      <w:pPr>
        <w:jc w:val="center"/>
      </w:pPr>
      <w:bookmarkStart w:id="6" w:name="_GoBack"/>
      <w:bookmarkEnd w:id="6"/>
    </w:p>
    <w:p w14:paraId="62B6311E">
      <w:pPr>
        <w:jc w:val="center"/>
      </w:pPr>
    </w:p>
    <w:p w14:paraId="6CA2C4F5">
      <w:pPr>
        <w:jc w:val="center"/>
        <w:rPr>
          <w:sz w:val="44"/>
          <w:szCs w:val="44"/>
        </w:rPr>
      </w:pPr>
      <w:r>
        <w:rPr>
          <w:sz w:val="44"/>
          <w:szCs w:val="44"/>
        </w:rPr>
        <w:t>（报</w:t>
      </w:r>
      <w:r>
        <w:rPr>
          <w:rFonts w:hint="eastAsia"/>
          <w:sz w:val="44"/>
          <w:szCs w:val="44"/>
        </w:rPr>
        <w:t>批</w:t>
      </w:r>
      <w:r>
        <w:rPr>
          <w:sz w:val="44"/>
          <w:szCs w:val="44"/>
        </w:rPr>
        <w:t>稿）</w:t>
      </w:r>
    </w:p>
    <w:p w14:paraId="6BA4198A">
      <w:pPr>
        <w:jc w:val="center"/>
        <w:rPr>
          <w:w w:val="200"/>
        </w:rPr>
      </w:pPr>
    </w:p>
    <w:p w14:paraId="7C3DC388">
      <w:pPr>
        <w:jc w:val="center"/>
        <w:rPr>
          <w:w w:val="200"/>
        </w:rPr>
      </w:pPr>
    </w:p>
    <w:p w14:paraId="4AA26FA4">
      <w:pPr>
        <w:jc w:val="center"/>
        <w:rPr>
          <w:w w:val="200"/>
        </w:rPr>
      </w:pPr>
    </w:p>
    <w:p w14:paraId="13112BF7">
      <w:pPr>
        <w:jc w:val="center"/>
        <w:rPr>
          <w:w w:val="200"/>
        </w:rPr>
      </w:pPr>
    </w:p>
    <w:p w14:paraId="710D544E">
      <w:pPr>
        <w:jc w:val="center"/>
        <w:rPr>
          <w:w w:val="200"/>
        </w:rPr>
      </w:pPr>
    </w:p>
    <w:p w14:paraId="6B071143">
      <w:pPr>
        <w:jc w:val="center"/>
        <w:rPr>
          <w:w w:val="200"/>
        </w:rPr>
      </w:pPr>
    </w:p>
    <w:p w14:paraId="6A0F480B">
      <w:pPr>
        <w:jc w:val="center"/>
        <w:rPr>
          <w:w w:val="200"/>
        </w:rPr>
      </w:pPr>
    </w:p>
    <w:p w14:paraId="0A985821">
      <w:pPr>
        <w:jc w:val="center"/>
        <w:rPr>
          <w:w w:val="200"/>
        </w:rPr>
      </w:pPr>
    </w:p>
    <w:p w14:paraId="605C69BB">
      <w:pPr>
        <w:jc w:val="center"/>
        <w:rPr>
          <w:w w:val="200"/>
        </w:rPr>
      </w:pPr>
    </w:p>
    <w:p w14:paraId="52A797E8">
      <w:pPr>
        <w:jc w:val="center"/>
      </w:pPr>
    </w:p>
    <w:p w14:paraId="04AA7E27">
      <w:pPr>
        <w:spacing w:line="600" w:lineRule="auto"/>
        <w:jc w:val="center"/>
        <w:rPr>
          <w:b/>
          <w:sz w:val="28"/>
        </w:rPr>
      </w:pP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w:t>
      </w:r>
      <w:r>
        <w:rPr>
          <w:rFonts w:hint="eastAsia" w:ascii="黑体" w:eastAsia="黑体"/>
          <w:sz w:val="28"/>
        </w:rPr>
        <w:t>发布</w:t>
      </w:r>
      <w:r>
        <w:rPr>
          <w:b/>
          <w:sz w:val="28"/>
        </w:rPr>
        <w:t xml:space="preserve">                   </w:t>
      </w:r>
      <w:r>
        <w:rPr>
          <w:sz w:val="28"/>
        </w:rPr>
        <w:t xml:space="preserve"> </w:t>
      </w: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w:t>
      </w:r>
      <w:r>
        <w:rPr>
          <w:rFonts w:hint="eastAsia" w:ascii="黑体" w:eastAsia="黑体"/>
          <w:sz w:val="28"/>
        </w:rPr>
        <w:t>实施</w:t>
      </w:r>
    </w:p>
    <w:p w14:paraId="4CBBC996">
      <w:pPr>
        <w:jc w:val="center"/>
        <w:rPr>
          <w:color w:val="FF0000"/>
          <w:sz w:val="28"/>
        </w:rPr>
        <w:sectPr>
          <w:headerReference r:id="rId5" w:type="first"/>
          <w:headerReference r:id="rId3" w:type="default"/>
          <w:footerReference r:id="rId6" w:type="default"/>
          <w:headerReference r:id="rId4" w:type="even"/>
          <w:footerReference r:id="rId7" w:type="even"/>
          <w:pgSz w:w="11906" w:h="16838"/>
          <w:pgMar w:top="1418" w:right="1106" w:bottom="1418" w:left="1418" w:header="851" w:footer="992" w:gutter="0"/>
          <w:pgNumType w:start="1"/>
          <w:cols w:space="720" w:num="1"/>
          <w:titlePg/>
          <w:docGrid w:type="linesAndChars" w:linePitch="312" w:charSpace="0"/>
        </w:sectPr>
      </w:pPr>
      <w:r>
        <w:rPr>
          <w:rFonts w:ascii="宋体" w:hAnsi="宋体"/>
          <w:b/>
          <w:color w:val="FF0000"/>
          <w:sz w:val="44"/>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5760085" cy="0"/>
                <wp:effectExtent l="0" t="0" r="12700" b="19050"/>
                <wp:wrapNone/>
                <wp:docPr id="4" name="Line 3"/>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top:0pt;height:0pt;width:453.55pt;mso-position-horizontal:center;z-index:251661312;mso-width-relative:page;mso-height-relative:page;" filled="f" stroked="t" coordsize="21600,21600" o:gfxdata="UEsDBAoAAAAAAIdO4kAAAAAAAAAAAAAAAAAEAAAAZHJzL1BLAwQUAAAACACHTuJAAmybCdEAAAAC&#10;AQAADwAAAGRycy9kb3ducmV2LnhtbE2PzU7DMBCE70h9B2uRuFTUTpEKhDg9FHLjQgFx3cZLEhGv&#10;09j9gadny6VcRhrNaubbYnn0vdrTGLvAFrKZAUVcB9dxY+Httbq+AxUTssM+MFn4pgjLcnJRYO7C&#10;gV9ov06NkhKOOVpoUxpyrWPdksc4CwOxZJ9h9JjEjo12Ix6k3Pd6bsxCe+xYFlocaNVS/bXeeQux&#10;eqdt9TOtp+bjpgk03z4+P6G1V5eZeQCV6JjOx3DCF3QohWkTduyi6i3II+lPJbs3txmozcnqstD/&#10;0ctfUEsDBBQAAAAIAIdO4kDod+dDyAEAAJ8DAAAOAAAAZHJzL2Uyb0RvYy54bWytU8GO2yAQvVfq&#10;PyDujZ202bZWnD0k2l7SNtJuP4BgbKMCgxgSO3/fASfZ7fayh3JAhpl5894bvLofrWEnFVCDq/l8&#10;VnKmnIRGu67mv54ePnzhDKNwjTDgVM3PCvn9+v271eArtYAeTKMCIxCH1eBr3sfoq6JA2SsrcAZe&#10;OQq2EKyIdAxd0QQxELo1xaIs74oBQuMDSIVIt9spyC+I4S2A0LZaqi3Io1UuTqhBGRFJEvbaI19n&#10;tm2rZPzZtqgiMzUnpTHv1IS+D2kv1itRdUH4XssLBfEWCq80WaEdNb1BbUUU7Bj0P1BWywAIbZxJ&#10;sMUkJDtCKublK28ee+FV1kJWo7+Zjv8PVv447QPTTc0/ceaEpYHvtFPsY3Jm8FhRwsbtQ9ImR/fo&#10;dyB/I3Ow6YXrVGb4dPZUNk8VxV8l6YCe8A/Dd2goRxwjZJvGNtgESQawMU/jfJuGGiOTdLn8fFfS&#10;4kxeY4WoroU+YPymwLL0UXNDnDOwOO0wJiKiuqakPg4etDF52MaxoeZfl4tlLkAwuknBlIahO2xM&#10;YCeRnkteWRVFXqYFOLpmamLcRXTSOTl2gOa8D1czaG6ZzeWNpYfx8pyrn/+r9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bJsJ0QAAAAIBAAAPAAAAAAAAAAEAIAAAACIAAABkcnMvZG93bnJldi54&#10;bWxQSwECFAAUAAAACACHTuJA6HfnQ8gBAACfAwAADgAAAAAAAAABACAAAAAgAQAAZHJzL2Uyb0Rv&#10;Yy54bWxQSwUGAAAAAAYABgBZAQAAWgUAAAAA&#10;">
                <v:fill on="f" focussize="0,0"/>
                <v:stroke color="#000000" joinstyle="round"/>
                <v:imagedata o:title=""/>
                <o:lock v:ext="edit" aspectratio="f"/>
              </v:line>
            </w:pict>
          </mc:Fallback>
        </mc:AlternateContent>
      </w:r>
      <w:r>
        <w:rPr>
          <w:rStyle w:val="27"/>
          <w:rFonts w:ascii="宋体" w:hAnsi="宋体" w:eastAsia="宋体"/>
          <w:color w:val="FF0000"/>
          <w:sz w:val="44"/>
        </w:rPr>
        <w:t xml:space="preserve"> </w:t>
      </w:r>
      <w:r>
        <w:rPr>
          <w:rFonts w:hint="eastAsia" w:ascii="方正小标宋_GBK" w:eastAsia="方正小标宋_GBK"/>
          <w:color w:val="000000" w:themeColor="text1"/>
          <w:w w:val="120"/>
          <w:sz w:val="44"/>
          <w:szCs w:val="44"/>
          <w14:textFill>
            <w14:solidFill>
              <w14:schemeClr w14:val="tx1"/>
            </w14:solidFill>
          </w14:textFill>
        </w:rPr>
        <w:t>安徽省市场监督管理局</w:t>
      </w:r>
      <w:r>
        <w:rPr>
          <w:b/>
          <w:color w:val="000000" w:themeColor="text1"/>
          <w:sz w:val="44"/>
          <w14:textFill>
            <w14:solidFill>
              <w14:schemeClr w14:val="tx1"/>
            </w14:solidFill>
          </w14:textFill>
        </w:rPr>
        <w:t xml:space="preserve"> </w:t>
      </w:r>
      <w:r>
        <w:rPr>
          <w:rFonts w:hint="eastAsia" w:ascii="黑体" w:eastAsia="黑体"/>
          <w:bCs/>
          <w:color w:val="000000" w:themeColor="text1"/>
          <w:sz w:val="28"/>
          <w:szCs w:val="28"/>
          <w14:textFill>
            <w14:solidFill>
              <w14:schemeClr w14:val="tx1"/>
            </w14:solidFill>
          </w14:textFill>
        </w:rPr>
        <w:t>发</w:t>
      </w:r>
      <w:r>
        <w:rPr>
          <w:rFonts w:ascii="黑体" w:eastAsia="黑体"/>
          <w:bCs/>
          <w:color w:val="000000" w:themeColor="text1"/>
          <w:sz w:val="22"/>
          <w:szCs w:val="28"/>
          <w14:textFill>
            <w14:solidFill>
              <w14:schemeClr w14:val="tx1"/>
            </w14:solidFill>
          </w14:textFill>
        </w:rPr>
        <w:t xml:space="preserve"> </w:t>
      </w:r>
      <w:r>
        <w:rPr>
          <w:rFonts w:hint="eastAsia" w:ascii="黑体" w:eastAsia="黑体"/>
          <w:bCs/>
          <w:color w:val="000000" w:themeColor="text1"/>
          <w:sz w:val="28"/>
          <w:szCs w:val="28"/>
          <w14:textFill>
            <w14:solidFill>
              <w14:schemeClr w14:val="tx1"/>
            </w14:solidFill>
          </w14:textFill>
        </w:rPr>
        <w:t>布</w:t>
      </w:r>
    </w:p>
    <w:p w14:paraId="224ACEB6">
      <w:pPr>
        <w:jc w:val="left"/>
        <w:rPr>
          <w:rFonts w:ascii="黑体" w:eastAsia="黑体"/>
          <w:b/>
          <w:sz w:val="28"/>
          <w:szCs w:val="28"/>
        </w:rPr>
      </w:pPr>
    </w:p>
    <w:p w14:paraId="1F165327">
      <w:pPr>
        <w:ind w:firstLine="560" w:firstLineChars="200"/>
        <w:jc w:val="left"/>
        <w:rPr>
          <w:rFonts w:ascii="黑体" w:eastAsia="黑体"/>
          <w:bCs/>
          <w:sz w:val="44"/>
          <w:szCs w:val="44"/>
        </w:rPr>
      </w:pPr>
      <w:r>
        <w:rPr>
          <w:rFonts w:hint="eastAsia" w:ascii="黑体" w:eastAsia="黑体"/>
          <w:bCs/>
          <w:sz w:val="28"/>
          <w:szCs w:val="28"/>
        </w:rPr>
        <mc:AlternateContent>
          <mc:Choice Requires="wps">
            <w:drawing>
              <wp:anchor distT="0" distB="0" distL="114300" distR="114300" simplePos="0" relativeHeight="251662336" behindDoc="0" locked="0" layoutInCell="1" allowOverlap="1">
                <wp:simplePos x="0" y="0"/>
                <wp:positionH relativeFrom="column">
                  <wp:posOffset>3517900</wp:posOffset>
                </wp:positionH>
                <wp:positionV relativeFrom="paragraph">
                  <wp:posOffset>48895</wp:posOffset>
                </wp:positionV>
                <wp:extent cx="1780540" cy="791845"/>
                <wp:effectExtent l="0" t="0" r="10160" b="27305"/>
                <wp:wrapNone/>
                <wp:docPr id="3" name="Rectangle 6"/>
                <wp:cNvGraphicFramePr/>
                <a:graphic xmlns:a="http://schemas.openxmlformats.org/drawingml/2006/main">
                  <a:graphicData uri="http://schemas.microsoft.com/office/word/2010/wordprocessingShape">
                    <wps:wsp>
                      <wps:cNvSpPr>
                        <a:spLocks noChangeArrowheads="1"/>
                      </wps:cNvSpPr>
                      <wps:spPr bwMode="auto">
                        <a:xfrm>
                          <a:off x="0" y="0"/>
                          <a:ext cx="1780819" cy="792000"/>
                        </a:xfrm>
                        <a:prstGeom prst="rect">
                          <a:avLst/>
                        </a:prstGeom>
                        <a:solidFill>
                          <a:srgbClr val="FFFFFF"/>
                        </a:solidFill>
                        <a:ln w="19050">
                          <a:solidFill>
                            <a:srgbClr val="000000"/>
                          </a:solidFill>
                          <a:prstDash val="sysDot"/>
                          <a:miter lim="800000"/>
                        </a:ln>
                      </wps:spPr>
                      <wps:txbx>
                        <w:txbxContent>
                          <w:p w14:paraId="15EFE1F8">
                            <w:pPr>
                              <w:adjustRightInd w:val="0"/>
                              <w:spacing w:line="240" w:lineRule="atLeast"/>
                              <w:jc w:val="center"/>
                              <w:rPr>
                                <w:rFonts w:ascii="黑体" w:eastAsia="黑体"/>
                                <w:b/>
                                <w:sz w:val="28"/>
                                <w:szCs w:val="28"/>
                              </w:rPr>
                            </w:pPr>
                            <w:r>
                              <w:rPr>
                                <w:rFonts w:hint="eastAsia" w:ascii="黑体" w:eastAsia="黑体"/>
                                <w:b/>
                                <w:sz w:val="28"/>
                                <w:szCs w:val="28"/>
                              </w:rPr>
                              <w:t>JJF（皖）</w:t>
                            </w:r>
                            <w:r>
                              <w:rPr>
                                <w:rFonts w:ascii="黑体" w:eastAsia="黑体"/>
                                <w:b/>
                                <w:sz w:val="28"/>
                                <w:szCs w:val="28"/>
                              </w:rPr>
                              <w:t>XXXX - 20XX</w:t>
                            </w:r>
                          </w:p>
                        </w:txbxContent>
                      </wps:txbx>
                      <wps:bodyPr rot="0" vert="horz" wrap="square" lIns="91440" tIns="45720" rIns="91440" bIns="45720" anchor="ctr" anchorCtr="0" upright="1">
                        <a:noAutofit/>
                      </wps:bodyPr>
                    </wps:wsp>
                  </a:graphicData>
                </a:graphic>
              </wp:anchor>
            </w:drawing>
          </mc:Choice>
          <mc:Fallback>
            <w:pict>
              <v:rect id="Rectangle 6" o:spid="_x0000_s1026" o:spt="1" style="position:absolute;left:0pt;margin-left:277pt;margin-top:3.85pt;height:62.35pt;width:140.2pt;z-index:251662336;v-text-anchor:middle;mso-width-relative:page;mso-height-relative:page;" fillcolor="#FFFFFF" filled="t" stroked="t" coordsize="21600,21600" o:gfxdata="UEsDBAoAAAAAAIdO4kAAAAAAAAAAAAAAAAAEAAAAZHJzL1BLAwQUAAAACACHTuJAL+lvcdgAAAAJ&#10;AQAADwAAAGRycy9kb3ducmV2LnhtbE2PQU/CQBSE7yb8h80j8SZblgK1dsuBoCcTFTVel+6zbei+&#10;bboLlH/v86THyUxmvik2o+vEGYfQetIwnyUgkCpvW6o1fLw/3mUgQjRkTecJNVwxwKac3BQmt/5C&#10;b3jex1pwCYXcaGhi7HMpQ9WgM2HmeyT2vv3gTGQ51NIO5sLlrpMqSVbSmZZ4oTE9bhusjvuT0/D5&#10;ldXyflTq+rJ7PUr7/LQardL6djpPHkBEHONfGH7xGR1KZjr4E9kgOg3LZcpfoob1GgT72SJNQRw4&#10;uFApyLKQ/x+UP1BLAwQUAAAACACHTuJAtbwHvD8CAACaBAAADgAAAGRycy9lMm9Eb2MueG1srVTL&#10;btswELwX6D8QvDeS0jxsIXIQ2EhRIG2Dpv0AmqIsoiSXXdKW3a/vknIcO73kUB0ErnY5nJ1Z6uZ2&#10;aw3bKAwaXMOrs5Iz5SS02q0a/vPH/YcJZyEK1woDTjV8pwK/nb1/dzP4Wp1DD6ZVyAjEhXrwDe9j&#10;9HVRBNkrK8IZeOUo2QFaESnEVdGiGAjdmuK8LK+KAbD1CFKFQF8XY5LvEfEtgNB1WqoFyLVVLo6o&#10;qIyI1FLotQ98ltl2nZLxW9cFFZlpOHUa85sOofUyvYvZjahXKHyv5Z6CeAuFVz1ZoR0deoBaiCjY&#10;GvU/UFZLhABdPJNgi7GRrAh1UZWvtHnqhVe5F5I6+IPo4f/Byq+bR2S6bfhHzpywZPh3Ek24lVHs&#10;Kskz+FBT1ZN/xNRg8A8gfwXmYN5TlbpDhKFXoiVSVaovTjakINBWthy+QEvoYh0hK7Xt0CZA0oBt&#10;syG7gyFqG5mkj9X1pJxUU84k5a6nND7ZsULUz7s9hvhJgWVp0XAk7hldbB5CTGxE/VyS2YPR7b02&#10;Jge4Ws4Nso2g4bjPT26AmjwuM44NRGVaXpYZ+iQZjjGI3gvDk7LEYSFCP54VdmEBcZw9qyNdJ6Nt&#10;wyfH243bS5nUG12I2+V2b8gS2h2JijAONF1nWvSAfzgbaJgbHn6vBSrOzGdHxkyri4s0/Tm4uLw+&#10;pwCPM8vjjHCSoBouI3I2BvM43pm1R73q6awqS+HgjuzsdFY6WT3y2jOnkc0G7K9XuhPHca56+aXM&#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v6W9x2AAAAAkBAAAPAAAAAAAAAAEAIAAAACIAAABk&#10;cnMvZG93bnJldi54bWxQSwECFAAUAAAACACHTuJAtbwHvD8CAACaBAAADgAAAAAAAAABACAAAAAn&#10;AQAAZHJzL2Uyb0RvYy54bWxQSwUGAAAAAAYABgBZAQAA2AUAAAAA&#10;">
                <v:fill on="t" focussize="0,0"/>
                <v:stroke weight="1.5pt" color="#000000" miterlimit="8" joinstyle="miter" dashstyle="1 1"/>
                <v:imagedata o:title=""/>
                <o:lock v:ext="edit" aspectratio="f"/>
                <v:textbox>
                  <w:txbxContent>
                    <w:p w14:paraId="15EFE1F8">
                      <w:pPr>
                        <w:adjustRightInd w:val="0"/>
                        <w:spacing w:line="240" w:lineRule="atLeast"/>
                        <w:jc w:val="center"/>
                        <w:rPr>
                          <w:rFonts w:ascii="黑体" w:eastAsia="黑体"/>
                          <w:b/>
                          <w:sz w:val="28"/>
                          <w:szCs w:val="28"/>
                        </w:rPr>
                      </w:pPr>
                      <w:r>
                        <w:rPr>
                          <w:rFonts w:hint="eastAsia" w:ascii="黑体" w:eastAsia="黑体"/>
                          <w:b/>
                          <w:sz w:val="28"/>
                          <w:szCs w:val="28"/>
                        </w:rPr>
                        <w:t>JJF（皖）</w:t>
                      </w:r>
                      <w:r>
                        <w:rPr>
                          <w:rFonts w:ascii="黑体" w:eastAsia="黑体"/>
                          <w:b/>
                          <w:sz w:val="28"/>
                          <w:szCs w:val="28"/>
                        </w:rPr>
                        <w:t>XXXX - 20XX</w:t>
                      </w:r>
                    </w:p>
                  </w:txbxContent>
                </v:textbox>
              </v:rect>
            </w:pict>
          </mc:Fallback>
        </mc:AlternateContent>
      </w:r>
      <w:r>
        <w:rPr>
          <w:rFonts w:hint="eastAsia" w:ascii="黑体" w:eastAsia="黑体"/>
          <w:bCs/>
          <w:sz w:val="44"/>
          <w:szCs w:val="44"/>
        </w:rPr>
        <w:t>标准数字温度计</w:t>
      </w:r>
    </w:p>
    <w:p w14:paraId="0722FDA1">
      <w:pPr>
        <w:ind w:firstLine="1320" w:firstLineChars="300"/>
        <w:jc w:val="left"/>
        <w:rPr>
          <w:rFonts w:ascii="黑体" w:eastAsia="黑体"/>
          <w:bCs/>
          <w:sz w:val="44"/>
          <w:szCs w:val="44"/>
        </w:rPr>
      </w:pPr>
      <w:r>
        <w:rPr>
          <w:rFonts w:hint="eastAsia" w:ascii="黑体" w:eastAsia="黑体"/>
          <w:bCs/>
          <w:sz w:val="44"/>
          <w:szCs w:val="44"/>
        </w:rPr>
        <w:t>校准规范</w:t>
      </w:r>
      <w:r>
        <w:rPr>
          <w:rFonts w:ascii="黑体" w:eastAsia="黑体"/>
          <w:bCs/>
          <w:sz w:val="44"/>
          <w:szCs w:val="44"/>
        </w:rPr>
        <w:t xml:space="preserve"> </w:t>
      </w:r>
    </w:p>
    <w:p w14:paraId="539DA4FB">
      <w:pPr>
        <w:ind w:firstLine="560" w:firstLineChars="200"/>
        <w:jc w:val="left"/>
        <w:rPr>
          <w:rFonts w:ascii="黑体" w:hAnsi="黑体" w:eastAsia="黑体"/>
          <w:bCs/>
          <w:color w:val="000000" w:themeColor="text1"/>
          <w:sz w:val="28"/>
          <w:szCs w:val="28"/>
          <w14:textFill>
            <w14:solidFill>
              <w14:schemeClr w14:val="tx1"/>
            </w14:solidFill>
          </w14:textFill>
        </w:rPr>
      </w:pPr>
      <w:r>
        <w:rPr>
          <w:rFonts w:ascii="黑体" w:hAnsi="黑体" w:eastAsia="黑体"/>
          <w:bCs/>
          <w:color w:val="000000" w:themeColor="text1"/>
          <w:sz w:val="28"/>
          <w:szCs w:val="28"/>
          <w14:textFill>
            <w14:solidFill>
              <w14:schemeClr w14:val="tx1"/>
            </w14:solidFill>
          </w14:textFill>
        </w:rPr>
        <w:t xml:space="preserve">Calibration Specification </w:t>
      </w:r>
      <w:r>
        <w:rPr>
          <w:rFonts w:hint="eastAsia" w:ascii="黑体" w:hAnsi="黑体" w:eastAsia="黑体"/>
          <w:bCs/>
          <w:color w:val="000000" w:themeColor="text1"/>
          <w:sz w:val="28"/>
          <w:szCs w:val="28"/>
          <w14:textFill>
            <w14:solidFill>
              <w14:schemeClr w14:val="tx1"/>
            </w14:solidFill>
          </w14:textFill>
        </w:rPr>
        <w:t xml:space="preserve">for </w:t>
      </w:r>
    </w:p>
    <w:p w14:paraId="0F5CDDA1">
      <w:pPr>
        <w:ind w:firstLine="560" w:firstLineChars="200"/>
        <w:jc w:val="left"/>
        <w:rPr>
          <w:b/>
          <w:sz w:val="28"/>
          <w:szCs w:val="28"/>
        </w:rPr>
      </w:pPr>
      <w:r>
        <w:rPr>
          <w:rFonts w:hint="eastAsia" w:ascii="黑体" w:hAnsi="黑体" w:eastAsia="黑体"/>
          <w:bCs/>
          <w:color w:val="000000" w:themeColor="text1"/>
          <w:sz w:val="28"/>
          <w:szCs w:val="28"/>
          <w14:textFill>
            <w14:solidFill>
              <w14:schemeClr w14:val="tx1"/>
            </w14:solidFill>
          </w14:textFill>
        </w:rPr>
        <w:t>Standard Digital Thermometer</w:t>
      </w:r>
    </w:p>
    <w:p w14:paraId="1711F31F">
      <w:r>
        <w:rPr>
          <w:rFonts w:hint="eastAsia" w:ascii="黑体" w:eastAsia="黑体"/>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5486400" cy="635"/>
                <wp:effectExtent l="9525" t="13335" r="9525" b="14605"/>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5486400" cy="635"/>
                        </a:xfrm>
                        <a:prstGeom prst="line">
                          <a:avLst/>
                        </a:prstGeom>
                        <a:noFill/>
                        <a:ln w="15875">
                          <a:solidFill>
                            <a:srgbClr val="000000"/>
                          </a:solidFill>
                          <a:round/>
                        </a:ln>
                      </wps:spPr>
                      <wps:bodyPr/>
                    </wps:wsp>
                  </a:graphicData>
                </a:graphic>
              </wp:anchor>
            </w:drawing>
          </mc:Choice>
          <mc:Fallback>
            <w:pict>
              <v:line id="Line 5" o:spid="_x0000_s1026" o:spt="20" style="position:absolute;left:0pt;margin-left:0pt;margin-top:7.8pt;height:0.05pt;width:432pt;z-index:251660288;mso-width-relative:page;mso-height-relative:page;" filled="f" stroked="t" coordsize="21600,21600" o:gfxdata="UEsDBAoAAAAAAIdO4kAAAAAAAAAAAAAAAAAEAAAAZHJzL1BLAwQUAAAACACHTuJAYwNjzNUAAAAG&#10;AQAADwAAAGRycy9kb3ducmV2LnhtbE2Py27CQAxF95X6DyNX6q5MqGiC0kxQhVSpm1IB/QCTMUnU&#10;jCfKDI/w9TUrWPpc6/q4WJxdp440hNazgekkAUVcedtybeB3+/kyBxUissXOMxkYKcCifHwoMLf+&#10;xGs6bmKtpIRDjgaaGPtc61A15DBMfE8s2d4PDqOMQ63tgCcpd51+TZJUO2xZLjTY07Kh6m9zcAbW&#10;S7/KPvrZz9cqfu+zy2Wkqh6NeX6aJu+gIp3jbRmu+qIOpTjt/IFtUJ0BeSQKfUtBSTpPZwJ2V5CB&#10;Lgt9r1/+A1BLAwQUAAAACACHTuJAag273c0BAACiAwAADgAAAGRycy9lMm9Eb2MueG1srVPBjtow&#10;EL1X6j9YvpcEulAUEfYA2l5oi7TbDzCOk1i1PZbHEPj7jh2g2+1lD83Bsj0zb95746wez9awkwqo&#10;wdV8Oik5U05Co11X858vT5+WnGEUrhEGnKr5RSF/XH/8sBp8pWbQg2lUYATisBp8zfsYfVUUKHtl&#10;BU7AK0fBFoIVkY6hK5ogBkK3ppiV5aIYIDQ+gFSIdLsdg/yKGN4DCG2rpdqCPFrl4ogalBGRJGGv&#10;PfJ1Ztu2SsYfbYsqMlNzUhrzSk1of0hrsV6JqgvC91peKYj3UHijyQrtqOkdaiuiYMeg/4GyWgZA&#10;aONEgi1GIdkRUjEt33jz3AuvshayGv3ddPx/sPL7aR+Ybmo+48wJSwPfaafYPDkzeKwoYeP2IWmT&#10;Z/fsdyB/IXOw6YXrVGb4cvFUNk0VxV8l6YCe8A/DN2goRxwjZJvObbAJkgxg5zyNy30a6hyZpMv5&#10;w3LxUNKgJMUWnzOjQlS3Uh8wflVgWdrU3BDrDC1OO4yJiqhuKamTgydtTB63cWwgvvPll3muQDC6&#10;SdGUh6E7bExgJ5FeTP6yMIq8TgtwdM3Yxbir7iR1NO0AzWUfbn7Q6DKd6zNLb+P1OVf/+bX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jA2PM1QAAAAYBAAAPAAAAAAAAAAEAIAAAACIAAABkcnMv&#10;ZG93bnJldi54bWxQSwECFAAUAAAACACHTuJAag273c0BAACiAwAADgAAAAAAAAABACAAAAAkAQAA&#10;ZHJzL2Uyb0RvYy54bWxQSwUGAAAAAAYABgBZAQAAYwUAAAAA&#10;">
                <v:fill on="f" focussize="0,0"/>
                <v:stroke weight="1.25pt" color="#000000" joinstyle="round"/>
                <v:imagedata o:title=""/>
                <o:lock v:ext="edit" aspectratio="f"/>
              </v:line>
            </w:pict>
          </mc:Fallback>
        </mc:AlternateContent>
      </w:r>
    </w:p>
    <w:p w14:paraId="117B9ACB">
      <w:pPr>
        <w:rPr>
          <w:b/>
        </w:rPr>
      </w:pPr>
    </w:p>
    <w:p w14:paraId="6835843E">
      <w:pPr>
        <w:rPr>
          <w:b/>
        </w:rPr>
      </w:pPr>
    </w:p>
    <w:p w14:paraId="2190BDF2">
      <w:pPr>
        <w:rPr>
          <w:b/>
        </w:rPr>
      </w:pPr>
    </w:p>
    <w:p w14:paraId="42319D7F">
      <w:pPr>
        <w:rPr>
          <w:b/>
        </w:rPr>
      </w:pPr>
    </w:p>
    <w:p w14:paraId="0B02EAEF">
      <w:pPr>
        <w:rPr>
          <w:b/>
        </w:rPr>
      </w:pPr>
    </w:p>
    <w:p w14:paraId="3100A86D">
      <w:pPr>
        <w:rPr>
          <w:b/>
        </w:rPr>
      </w:pPr>
    </w:p>
    <w:p w14:paraId="7CB3246A">
      <w:pPr>
        <w:rPr>
          <w:b/>
        </w:rPr>
      </w:pPr>
    </w:p>
    <w:p w14:paraId="6A2B2BBF">
      <w:pPr>
        <w:rPr>
          <w:b/>
        </w:rPr>
      </w:pPr>
    </w:p>
    <w:p w14:paraId="5769CFF3">
      <w:pPr>
        <w:ind w:firstLine="1398" w:firstLineChars="300"/>
        <w:rPr>
          <w:rFonts w:ascii="黑体" w:hAnsi="黑体" w:eastAsia="黑体"/>
          <w:sz w:val="28"/>
        </w:rPr>
      </w:pPr>
      <w:r>
        <w:rPr>
          <w:rFonts w:hint="eastAsia" w:ascii="黑体" w:hAnsi="黑体" w:eastAsia="黑体"/>
          <w:spacing w:val="93"/>
          <w:kern w:val="0"/>
          <w:sz w:val="28"/>
        </w:rPr>
        <w:t>归口单</w:t>
      </w:r>
      <w:r>
        <w:rPr>
          <w:rFonts w:hint="eastAsia" w:ascii="黑体" w:hAnsi="黑体" w:eastAsia="黑体"/>
          <w:spacing w:val="2"/>
          <w:kern w:val="0"/>
          <w:sz w:val="28"/>
        </w:rPr>
        <w:t>位</w:t>
      </w:r>
      <w:r>
        <w:rPr>
          <w:rFonts w:hint="eastAsia" w:ascii="黑体" w:hAnsi="黑体" w:eastAsia="黑体"/>
          <w:sz w:val="28"/>
        </w:rPr>
        <w:t>：</w:t>
      </w:r>
      <w:r>
        <w:rPr>
          <w:rFonts w:ascii="黑体" w:hAnsi="黑体" w:eastAsia="黑体"/>
          <w:sz w:val="28"/>
        </w:rPr>
        <w:t xml:space="preserve"> </w:t>
      </w:r>
      <w:r>
        <w:rPr>
          <w:rFonts w:hint="eastAsia" w:ascii="宋体" w:hAnsi="宋体"/>
          <w:color w:val="000000"/>
          <w:sz w:val="28"/>
          <w:szCs w:val="28"/>
        </w:rPr>
        <w:t>安徽省热工计量技术委员会</w:t>
      </w:r>
    </w:p>
    <w:p w14:paraId="3EFB63BC">
      <w:pPr>
        <w:ind w:firstLine="1400" w:firstLineChars="500"/>
        <w:rPr>
          <w:rFonts w:ascii="黑体" w:hAnsi="黑体" w:eastAsia="黑体"/>
          <w:sz w:val="28"/>
        </w:rPr>
      </w:pPr>
      <w:r>
        <w:rPr>
          <w:rFonts w:ascii="黑体" w:hAnsi="黑体" w:eastAsia="黑体"/>
          <w:sz w:val="28"/>
        </w:rPr>
        <w:t xml:space="preserve">主要起草单位： </w:t>
      </w:r>
      <w:r>
        <w:rPr>
          <w:rFonts w:hint="eastAsia" w:ascii="宋体" w:hAnsi="宋体"/>
          <w:color w:val="000000"/>
          <w:sz w:val="28"/>
          <w:szCs w:val="28"/>
        </w:rPr>
        <w:t>安徽省计量科学研究院</w:t>
      </w:r>
    </w:p>
    <w:p w14:paraId="1A484E61">
      <w:pPr>
        <w:ind w:firstLine="1400" w:firstLineChars="500"/>
        <w:rPr>
          <w:rFonts w:ascii="黑体" w:hAnsi="黑体" w:eastAsia="黑体"/>
          <w:color w:val="000000" w:themeColor="text1"/>
          <w:sz w:val="28"/>
          <w:szCs w:val="28"/>
          <w14:textFill>
            <w14:solidFill>
              <w14:schemeClr w14:val="tx1"/>
            </w14:solidFill>
          </w14:textFill>
        </w:rPr>
      </w:pPr>
      <w:r>
        <w:rPr>
          <w:rFonts w:hint="eastAsia" w:ascii="黑体" w:hAnsi="黑体" w:eastAsia="黑体"/>
          <w:sz w:val="28"/>
        </w:rPr>
        <w:t>参加起草单位：</w:t>
      </w:r>
      <w:r>
        <w:rPr>
          <w:rFonts w:ascii="黑体" w:hAnsi="黑体" w:eastAsia="黑体"/>
          <w:sz w:val="28"/>
        </w:rPr>
        <w:t xml:space="preserve"> </w:t>
      </w:r>
      <w:r>
        <w:rPr>
          <w:rFonts w:hint="eastAsia" w:ascii="宋体" w:hAnsi="宋体"/>
          <w:color w:val="000000"/>
          <w:sz w:val="28"/>
          <w:szCs w:val="28"/>
        </w:rPr>
        <w:t>合肥智测电子有限公司</w:t>
      </w:r>
    </w:p>
    <w:p w14:paraId="32651BD5">
      <w:pPr>
        <w:jc w:val="left"/>
        <w:rPr>
          <w:rFonts w:ascii="黑体" w:hAnsi="黑体" w:eastAsia="黑体"/>
          <w:sz w:val="28"/>
        </w:rPr>
      </w:pPr>
    </w:p>
    <w:p w14:paraId="3F28D753">
      <w:pPr>
        <w:jc w:val="center"/>
        <w:rPr>
          <w:rFonts w:ascii="黑体" w:hAnsi="黑体" w:eastAsia="黑体"/>
          <w:sz w:val="28"/>
        </w:rPr>
      </w:pPr>
      <w:r>
        <w:rPr>
          <w:rFonts w:hint="eastAsia" w:ascii="黑体" w:hAnsi="黑体" w:eastAsia="黑体"/>
          <w:sz w:val="28"/>
        </w:rPr>
        <w:t xml:space="preserve"> </w:t>
      </w:r>
    </w:p>
    <w:p w14:paraId="323623D7">
      <w:pPr>
        <w:tabs>
          <w:tab w:val="left" w:pos="420"/>
        </w:tabs>
        <w:ind w:left="2733" w:hanging="2732" w:hangingChars="976"/>
        <w:jc w:val="center"/>
        <w:rPr>
          <w:rFonts w:ascii="黑体" w:hAnsi="黑体" w:eastAsia="黑体"/>
          <w:sz w:val="28"/>
        </w:rPr>
      </w:pPr>
      <w:r>
        <w:rPr>
          <w:rFonts w:ascii="黑体" w:hAnsi="黑体" w:eastAsia="黑体"/>
          <w:sz w:val="28"/>
        </w:rPr>
        <w:t xml:space="preserve">         </w:t>
      </w:r>
      <w:r>
        <w:rPr>
          <w:rFonts w:hint="eastAsia" w:ascii="黑体" w:hAnsi="黑体" w:eastAsia="黑体"/>
          <w:sz w:val="28"/>
        </w:rPr>
        <w:t xml:space="preserve">   </w:t>
      </w:r>
    </w:p>
    <w:p w14:paraId="2FAEAAC4">
      <w:pPr>
        <w:tabs>
          <w:tab w:val="left" w:pos="420"/>
        </w:tabs>
        <w:ind w:left="2733" w:hanging="2732" w:hangingChars="976"/>
        <w:rPr>
          <w:rFonts w:ascii="黑体" w:hAnsi="黑体" w:eastAsia="黑体"/>
          <w:sz w:val="28"/>
        </w:rPr>
      </w:pPr>
      <w:r>
        <w:rPr>
          <w:rFonts w:ascii="黑体" w:hAnsi="黑体" w:eastAsia="黑体"/>
          <w:sz w:val="28"/>
        </w:rPr>
        <w:t xml:space="preserve">                   </w:t>
      </w:r>
      <w:r>
        <w:rPr>
          <w:rFonts w:hint="eastAsia" w:ascii="黑体" w:hAnsi="黑体" w:eastAsia="黑体"/>
          <w:sz w:val="28"/>
        </w:rPr>
        <w:t xml:space="preserve"> </w:t>
      </w:r>
    </w:p>
    <w:p w14:paraId="08BBAE53">
      <w:pPr>
        <w:tabs>
          <w:tab w:val="left" w:pos="420"/>
        </w:tabs>
        <w:ind w:left="2050" w:hanging="2049" w:hangingChars="976"/>
        <w:jc w:val="center"/>
        <w:rPr>
          <w:rFonts w:ascii="黑体" w:hAnsi="黑体" w:eastAsia="黑体"/>
        </w:rPr>
      </w:pPr>
    </w:p>
    <w:p w14:paraId="66B91ADF">
      <w:pPr>
        <w:tabs>
          <w:tab w:val="left" w:pos="420"/>
        </w:tabs>
        <w:ind w:left="2050" w:hanging="2049" w:hangingChars="976"/>
        <w:jc w:val="center"/>
        <w:rPr>
          <w:rFonts w:ascii="黑体" w:hAnsi="黑体" w:eastAsia="黑体"/>
        </w:rPr>
      </w:pPr>
    </w:p>
    <w:p w14:paraId="3BC235A2">
      <w:pPr>
        <w:tabs>
          <w:tab w:val="left" w:pos="420"/>
        </w:tabs>
        <w:ind w:left="2050" w:hanging="2049" w:hangingChars="976"/>
        <w:jc w:val="center"/>
        <w:rPr>
          <w:rFonts w:ascii="黑体" w:hAnsi="黑体" w:eastAsia="黑体"/>
        </w:rPr>
      </w:pPr>
    </w:p>
    <w:p w14:paraId="485A2733">
      <w:pPr>
        <w:tabs>
          <w:tab w:val="left" w:pos="420"/>
        </w:tabs>
        <w:ind w:left="2050" w:hanging="2049" w:hangingChars="976"/>
        <w:jc w:val="center"/>
        <w:rPr>
          <w:rFonts w:ascii="黑体" w:hAnsi="黑体" w:eastAsia="黑体"/>
        </w:rPr>
      </w:pPr>
    </w:p>
    <w:p w14:paraId="01BB4EA2">
      <w:pPr>
        <w:tabs>
          <w:tab w:val="left" w:pos="420"/>
        </w:tabs>
        <w:ind w:left="2050" w:hanging="2049" w:hangingChars="976"/>
        <w:jc w:val="center"/>
        <w:rPr>
          <w:rFonts w:ascii="黑体" w:hAnsi="黑体" w:eastAsia="黑体"/>
        </w:rPr>
      </w:pPr>
    </w:p>
    <w:p w14:paraId="7C9FDF7C">
      <w:pPr>
        <w:tabs>
          <w:tab w:val="left" w:pos="420"/>
        </w:tabs>
        <w:ind w:left="2050" w:hanging="2049" w:hangingChars="976"/>
        <w:jc w:val="center"/>
        <w:rPr>
          <w:rFonts w:ascii="黑体" w:hAnsi="黑体" w:eastAsia="黑体"/>
        </w:rPr>
      </w:pPr>
    </w:p>
    <w:p w14:paraId="39862A3D">
      <w:pPr>
        <w:rPr>
          <w:rFonts w:ascii="黑体" w:hAnsi="黑体" w:eastAsia="黑体"/>
        </w:rPr>
      </w:pPr>
    </w:p>
    <w:p w14:paraId="3D37B4FC">
      <w:pPr>
        <w:jc w:val="center"/>
        <w:rPr>
          <w:b/>
          <w:sz w:val="28"/>
        </w:rPr>
        <w:sectPr>
          <w:headerReference r:id="rId8" w:type="default"/>
          <w:pgSz w:w="11906" w:h="16838"/>
          <w:pgMar w:top="1440" w:right="1797" w:bottom="1440" w:left="1797" w:header="850" w:footer="992" w:gutter="0"/>
          <w:pgNumType w:start="1"/>
          <w:cols w:space="720" w:num="1"/>
          <w:docGrid w:type="linesAndChars" w:linePitch="312" w:charSpace="0"/>
        </w:sectPr>
      </w:pPr>
      <w:r>
        <w:rPr>
          <w:rFonts w:hint="eastAsia" w:ascii="宋体" w:hAnsi="宋体"/>
          <w:color w:val="000000"/>
          <w:sz w:val="28"/>
          <w:szCs w:val="28"/>
        </w:rPr>
        <w:t>本规范委托安徽省热工计量技术委员会负责解释</w:t>
      </w:r>
    </w:p>
    <w:p w14:paraId="3B907DA9">
      <w:pPr>
        <w:snapToGrid w:val="0"/>
        <w:spacing w:line="360" w:lineRule="auto"/>
        <w:ind w:firstLine="482"/>
        <w:rPr>
          <w:rFonts w:ascii="Arial" w:hAnsi="Arial" w:eastAsia="黑体" w:cs="Arial"/>
          <w:sz w:val="28"/>
          <w:szCs w:val="28"/>
        </w:rPr>
      </w:pPr>
    </w:p>
    <w:p w14:paraId="3861518D">
      <w:pPr>
        <w:tabs>
          <w:tab w:val="left" w:pos="3060"/>
          <w:tab w:val="left" w:pos="3420"/>
        </w:tabs>
        <w:spacing w:line="360" w:lineRule="auto"/>
        <w:ind w:firstLine="420" w:firstLineChars="150"/>
        <w:rPr>
          <w:rFonts w:ascii="黑体" w:hAnsi="黑体" w:eastAsia="黑体"/>
          <w:sz w:val="28"/>
        </w:rPr>
      </w:pPr>
      <w:r>
        <w:rPr>
          <w:rFonts w:hint="eastAsia" w:ascii="黑体" w:hAnsi="黑体" w:eastAsia="黑体"/>
          <w:sz w:val="28"/>
        </w:rPr>
        <w:t>本规范主要起草人：</w:t>
      </w:r>
    </w:p>
    <w:p w14:paraId="3C771EF9">
      <w:pPr>
        <w:tabs>
          <w:tab w:val="left" w:pos="2127"/>
          <w:tab w:val="left" w:pos="2552"/>
        </w:tabs>
        <w:jc w:val="center"/>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贺晓辉 </w:t>
      </w:r>
      <w:r>
        <w:rPr>
          <w:rFonts w:hint="eastAsia" w:ascii="宋体" w:hAnsi="宋体"/>
          <w:color w:val="000000" w:themeColor="text1"/>
          <w:sz w:val="28"/>
          <w:szCs w:val="28"/>
          <w14:textFill>
            <w14:solidFill>
              <w14:schemeClr w14:val="tx1"/>
            </w14:solidFill>
          </w14:textFill>
        </w:rPr>
        <w:t>（安徽省计量科学研究院）</w:t>
      </w:r>
    </w:p>
    <w:p w14:paraId="14ED067C">
      <w:pPr>
        <w:tabs>
          <w:tab w:val="left" w:pos="2127"/>
          <w:tab w:val="left" w:pos="2552"/>
        </w:tabs>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吕  吉 （</w:t>
      </w:r>
      <w:r>
        <w:rPr>
          <w:rFonts w:ascii="宋体" w:hAnsi="宋体"/>
          <w:color w:val="000000" w:themeColor="text1"/>
          <w:sz w:val="28"/>
          <w:szCs w:val="28"/>
          <w14:textFill>
            <w14:solidFill>
              <w14:schemeClr w14:val="tx1"/>
            </w14:solidFill>
          </w14:textFill>
        </w:rPr>
        <w:t>安徽省计量科学研究院</w:t>
      </w:r>
      <w:r>
        <w:rPr>
          <w:rFonts w:hint="eastAsia" w:ascii="宋体" w:hAnsi="宋体"/>
          <w:color w:val="000000" w:themeColor="text1"/>
          <w:sz w:val="28"/>
          <w:szCs w:val="28"/>
          <w14:textFill>
            <w14:solidFill>
              <w14:schemeClr w14:val="tx1"/>
            </w14:solidFill>
          </w14:textFill>
        </w:rPr>
        <w:t>）</w:t>
      </w:r>
    </w:p>
    <w:p w14:paraId="19F2CDC7">
      <w:pPr>
        <w:tabs>
          <w:tab w:val="left" w:pos="2127"/>
          <w:tab w:val="left" w:pos="2552"/>
        </w:tabs>
        <w:jc w:val="center"/>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 xml:space="preserve">胡艳红 </w:t>
      </w:r>
      <w:r>
        <w:rPr>
          <w:rFonts w:hint="eastAsia" w:ascii="宋体" w:hAnsi="宋体"/>
          <w:color w:val="000000" w:themeColor="text1"/>
          <w:sz w:val="28"/>
          <w:szCs w:val="28"/>
          <w14:textFill>
            <w14:solidFill>
              <w14:schemeClr w14:val="tx1"/>
            </w14:solidFill>
          </w14:textFill>
        </w:rPr>
        <w:t>（安徽省计量科学研究院）</w:t>
      </w:r>
    </w:p>
    <w:p w14:paraId="24664A77">
      <w:pPr>
        <w:tabs>
          <w:tab w:val="left" w:pos="2127"/>
          <w:tab w:val="left" w:pos="2552"/>
        </w:tabs>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谢  静 （安徽省计量科学研究院）</w:t>
      </w:r>
    </w:p>
    <w:p w14:paraId="172266B2">
      <w:pPr>
        <w:tabs>
          <w:tab w:val="left" w:pos="2127"/>
          <w:tab w:val="left" w:pos="2552"/>
        </w:tabs>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伍德春</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（安徽省计量科学研究院）</w:t>
      </w:r>
    </w:p>
    <w:p w14:paraId="3099E671">
      <w:pPr>
        <w:tabs>
          <w:tab w:val="left" w:pos="3060"/>
          <w:tab w:val="left" w:pos="3420"/>
        </w:tabs>
        <w:spacing w:line="360" w:lineRule="auto"/>
        <w:ind w:firstLine="420" w:firstLineChars="150"/>
        <w:rPr>
          <w:rFonts w:ascii="黑体" w:hAnsi="黑体" w:eastAsia="黑体"/>
          <w:bCs/>
          <w:color w:val="FF0000"/>
          <w:spacing w:val="22"/>
          <w:kern w:val="0"/>
          <w:sz w:val="28"/>
        </w:rPr>
      </w:pPr>
      <w:r>
        <w:rPr>
          <w:rFonts w:ascii="黑体" w:hAnsi="黑体" w:eastAsia="黑体"/>
          <w:bCs/>
          <w:color w:val="FF0000"/>
          <w:sz w:val="28"/>
        </w:rPr>
        <w:t xml:space="preserve"> </w:t>
      </w:r>
      <w:r>
        <w:rPr>
          <w:rFonts w:hint="eastAsia" w:ascii="黑体" w:hAnsi="黑体" w:eastAsia="黑体"/>
          <w:bCs/>
          <w:color w:val="FF0000"/>
          <w:sz w:val="28"/>
        </w:rPr>
        <w:t xml:space="preserve">   </w:t>
      </w:r>
      <w:r>
        <w:rPr>
          <w:rFonts w:ascii="黑体" w:hAnsi="黑体" w:eastAsia="黑体"/>
          <w:bCs/>
          <w:color w:val="FF0000"/>
          <w:sz w:val="28"/>
        </w:rPr>
        <w:t xml:space="preserve"> </w:t>
      </w:r>
      <w:r>
        <w:rPr>
          <w:rFonts w:hint="eastAsia" w:ascii="黑体" w:hAnsi="黑体" w:eastAsia="黑体"/>
          <w:bCs/>
          <w:color w:val="FF0000"/>
          <w:sz w:val="28"/>
        </w:rPr>
        <w:t xml:space="preserve"> </w:t>
      </w:r>
      <w:r>
        <w:rPr>
          <w:rFonts w:ascii="黑体" w:hAnsi="黑体" w:eastAsia="黑体"/>
          <w:sz w:val="28"/>
        </w:rPr>
        <w:t>参加起草</w:t>
      </w:r>
      <w:r>
        <w:rPr>
          <w:rFonts w:hint="eastAsia" w:ascii="黑体" w:hAnsi="黑体" w:eastAsia="黑体"/>
          <w:sz w:val="28"/>
        </w:rPr>
        <w:t>人：</w:t>
      </w:r>
    </w:p>
    <w:p w14:paraId="38849CD5">
      <w:pPr>
        <w:tabs>
          <w:tab w:val="left" w:pos="2127"/>
          <w:tab w:val="left" w:pos="2552"/>
        </w:tabs>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台启波</w:t>
      </w:r>
      <w:r>
        <w:rPr>
          <w:rFonts w:ascii="宋体" w:hAnsi="宋体"/>
          <w:color w:val="000000" w:themeColor="text1"/>
          <w:sz w:val="28"/>
          <w:szCs w:val="28"/>
          <w14:textFill>
            <w14:solidFill>
              <w14:schemeClr w14:val="tx1"/>
            </w14:solidFill>
          </w14:textFill>
        </w:rPr>
        <w:t xml:space="preserve"> （合肥智测电子有限公司）</w:t>
      </w:r>
    </w:p>
    <w:p w14:paraId="5DE1D13B">
      <w:pPr>
        <w:rPr>
          <w:rFonts w:ascii="黑体" w:hAnsi="黑体" w:eastAsia="黑体"/>
          <w:bCs/>
          <w:sz w:val="28"/>
        </w:rPr>
      </w:pPr>
      <w:r>
        <w:rPr>
          <w:rFonts w:ascii="黑体" w:hAnsi="黑体" w:eastAsia="黑体"/>
          <w:bCs/>
          <w:sz w:val="28"/>
        </w:rPr>
        <w:t xml:space="preserve">             </w:t>
      </w:r>
    </w:p>
    <w:p w14:paraId="4814D6C7">
      <w:pPr>
        <w:jc w:val="center"/>
        <w:rPr>
          <w:rFonts w:eastAsia="黑体"/>
          <w:bCs/>
          <w:sz w:val="32"/>
        </w:rPr>
      </w:pPr>
    </w:p>
    <w:p w14:paraId="7835B525">
      <w:pPr>
        <w:jc w:val="center"/>
        <w:rPr>
          <w:rFonts w:eastAsia="黑体"/>
          <w:bCs/>
          <w:sz w:val="32"/>
        </w:rPr>
      </w:pPr>
    </w:p>
    <w:p w14:paraId="2530BEFD">
      <w:pPr>
        <w:jc w:val="center"/>
        <w:rPr>
          <w:rFonts w:eastAsia="黑体"/>
          <w:b/>
          <w:sz w:val="32"/>
        </w:rPr>
      </w:pPr>
    </w:p>
    <w:p w14:paraId="52993449">
      <w:pPr>
        <w:jc w:val="center"/>
        <w:rPr>
          <w:rFonts w:eastAsia="黑体"/>
          <w:b/>
          <w:sz w:val="32"/>
        </w:rPr>
      </w:pPr>
    </w:p>
    <w:p w14:paraId="4FC47CCC">
      <w:pPr>
        <w:jc w:val="center"/>
        <w:rPr>
          <w:rFonts w:eastAsia="黑体"/>
          <w:b/>
          <w:sz w:val="32"/>
        </w:rPr>
      </w:pPr>
    </w:p>
    <w:p w14:paraId="666E6613">
      <w:pPr>
        <w:jc w:val="center"/>
        <w:rPr>
          <w:rFonts w:eastAsia="黑体"/>
          <w:b/>
          <w:sz w:val="32"/>
        </w:rPr>
      </w:pPr>
    </w:p>
    <w:p w14:paraId="5A9B85F6">
      <w:pPr>
        <w:jc w:val="center"/>
        <w:rPr>
          <w:rFonts w:eastAsia="黑体"/>
          <w:b/>
          <w:sz w:val="32"/>
        </w:rPr>
      </w:pPr>
    </w:p>
    <w:p w14:paraId="15CC7A3F">
      <w:pPr>
        <w:jc w:val="center"/>
        <w:rPr>
          <w:rFonts w:eastAsia="黑体"/>
          <w:b/>
          <w:sz w:val="32"/>
        </w:rPr>
      </w:pPr>
    </w:p>
    <w:p w14:paraId="68F24E0A">
      <w:pPr>
        <w:widowControl/>
        <w:jc w:val="left"/>
        <w:rPr>
          <w:rFonts w:eastAsia="黑体"/>
          <w:b/>
          <w:sz w:val="32"/>
        </w:rPr>
        <w:sectPr>
          <w:headerReference r:id="rId9" w:type="default"/>
          <w:pgSz w:w="11906" w:h="16838"/>
          <w:pgMar w:top="1440" w:right="1286" w:bottom="1440" w:left="1800" w:header="851" w:footer="992" w:gutter="0"/>
          <w:pgNumType w:fmt="upperRoman" w:start="1"/>
          <w:cols w:space="720" w:num="1"/>
          <w:docGrid w:type="linesAndChars" w:linePitch="312" w:charSpace="0"/>
        </w:sectPr>
      </w:pPr>
    </w:p>
    <w:p w14:paraId="1FDBD892">
      <w:pPr>
        <w:widowControl/>
        <w:jc w:val="left"/>
        <w:rPr>
          <w:rFonts w:eastAsia="黑体"/>
          <w:b/>
          <w:sz w:val="32"/>
        </w:rPr>
        <w:sectPr>
          <w:footerReference r:id="rId10" w:type="default"/>
          <w:pgSz w:w="11906" w:h="16838"/>
          <w:pgMar w:top="1440" w:right="1286" w:bottom="1440" w:left="1800" w:header="851" w:footer="992" w:gutter="0"/>
          <w:pgNumType w:fmt="upperRoman" w:start="1"/>
          <w:cols w:space="720" w:num="1"/>
          <w:docGrid w:type="linesAndChars" w:linePitch="312" w:charSpace="0"/>
        </w:sectPr>
      </w:pPr>
    </w:p>
    <w:p w14:paraId="1758DC72">
      <w:pPr>
        <w:jc w:val="center"/>
        <w:rPr>
          <w:rFonts w:eastAsia="黑体"/>
          <w:bCs/>
          <w:sz w:val="44"/>
          <w:szCs w:val="44"/>
        </w:rPr>
      </w:pPr>
      <w:r>
        <w:rPr>
          <w:rFonts w:hint="eastAsia" w:eastAsia="黑体"/>
          <w:bCs/>
          <w:sz w:val="44"/>
          <w:szCs w:val="44"/>
        </w:rPr>
        <w:t>目  录</w:t>
      </w:r>
    </w:p>
    <w:p w14:paraId="0E3A6A8B">
      <w:pPr>
        <w:jc w:val="center"/>
        <w:rPr>
          <w:rFonts w:eastAsia="黑体"/>
          <w:b/>
          <w:sz w:val="32"/>
        </w:rPr>
      </w:pPr>
    </w:p>
    <w:p w14:paraId="67467596">
      <w:pPr>
        <w:spacing w:line="500" w:lineRule="exact"/>
        <w:textAlignment w:val="baseline"/>
        <w:rPr>
          <w:rFonts w:ascii="宋体" w:hAnsi="宋体" w:cs="等线"/>
          <w:sz w:val="24"/>
        </w:rPr>
      </w:pPr>
      <w:r>
        <w:rPr>
          <w:rFonts w:hint="eastAsia" w:ascii="宋体" w:hAnsi="宋体" w:cs="等线"/>
          <w:sz w:val="24"/>
        </w:rPr>
        <w:t>引言 ……………………………………………………………………………………（Ⅱ）</w:t>
      </w:r>
    </w:p>
    <w:p w14:paraId="315563E6">
      <w:pPr>
        <w:spacing w:line="500" w:lineRule="exact"/>
        <w:textAlignment w:val="baseline"/>
        <w:rPr>
          <w:rFonts w:ascii="宋体" w:hAnsi="宋体" w:cs="等线"/>
          <w:sz w:val="24"/>
        </w:rPr>
      </w:pPr>
      <w:r>
        <w:rPr>
          <w:rFonts w:hint="eastAsia" w:ascii="宋体" w:hAnsi="宋体" w:cs="等线"/>
          <w:sz w:val="24"/>
        </w:rPr>
        <w:t>1  范围…………………………………………………………………………………（1）</w:t>
      </w:r>
    </w:p>
    <w:p w14:paraId="5B09E6FB">
      <w:pPr>
        <w:spacing w:line="500" w:lineRule="exact"/>
        <w:textAlignment w:val="baseline"/>
        <w:rPr>
          <w:rFonts w:ascii="宋体" w:hAnsi="宋体" w:cs="等线"/>
          <w:sz w:val="24"/>
        </w:rPr>
      </w:pPr>
      <w:r>
        <w:rPr>
          <w:rFonts w:hint="eastAsia" w:ascii="宋体" w:hAnsi="宋体" w:cs="等线"/>
          <w:sz w:val="24"/>
        </w:rPr>
        <w:t>2  引用文件……………………………………………………………………………（1）</w:t>
      </w:r>
    </w:p>
    <w:p w14:paraId="19154FFE">
      <w:pPr>
        <w:spacing w:line="500" w:lineRule="exact"/>
        <w:textAlignment w:val="baseline"/>
        <w:rPr>
          <w:rFonts w:ascii="宋体" w:hAnsi="宋体" w:cs="等线"/>
          <w:sz w:val="24"/>
        </w:rPr>
      </w:pPr>
      <w:r>
        <w:rPr>
          <w:rFonts w:hint="eastAsia" w:ascii="宋体" w:hAnsi="宋体" w:cs="等线"/>
          <w:sz w:val="24"/>
        </w:rPr>
        <w:t>3  术语…………………………………………………………………………………（1）</w:t>
      </w:r>
    </w:p>
    <w:p w14:paraId="56D60C3B">
      <w:pPr>
        <w:spacing w:line="500" w:lineRule="exact"/>
        <w:textAlignment w:val="baseline"/>
        <w:rPr>
          <w:rFonts w:ascii="宋体" w:hAnsi="宋体" w:cs="等线"/>
          <w:sz w:val="24"/>
        </w:rPr>
      </w:pPr>
      <w:r>
        <w:rPr>
          <w:rFonts w:hint="eastAsia" w:ascii="宋体" w:hAnsi="宋体" w:cs="等线"/>
          <w:sz w:val="24"/>
        </w:rPr>
        <w:t>4  概述…………………………………………………………………………………（1）</w:t>
      </w:r>
    </w:p>
    <w:p w14:paraId="23B89E11">
      <w:pPr>
        <w:spacing w:line="500" w:lineRule="exact"/>
        <w:textAlignment w:val="baseline"/>
        <w:rPr>
          <w:rFonts w:ascii="宋体" w:hAnsi="宋体" w:cs="等线"/>
          <w:sz w:val="24"/>
        </w:rPr>
      </w:pPr>
      <w:r>
        <w:rPr>
          <w:rFonts w:hint="eastAsia" w:ascii="宋体" w:hAnsi="宋体" w:cs="等线"/>
          <w:sz w:val="24"/>
        </w:rPr>
        <w:t>5  计量特性……………………………………………………………………………（2）</w:t>
      </w:r>
    </w:p>
    <w:p w14:paraId="6D978655">
      <w:pPr>
        <w:spacing w:line="500" w:lineRule="exact"/>
        <w:textAlignment w:val="baseline"/>
        <w:rPr>
          <w:rFonts w:ascii="宋体" w:hAnsi="宋体" w:cs="等线"/>
          <w:sz w:val="24"/>
        </w:rPr>
      </w:pPr>
      <w:r>
        <w:rPr>
          <w:rFonts w:hint="eastAsia" w:ascii="宋体" w:hAnsi="宋体" w:cs="等线"/>
          <w:sz w:val="24"/>
        </w:rPr>
        <w:t>6  校准条件……………………………………………………………………………（3）</w:t>
      </w:r>
    </w:p>
    <w:p w14:paraId="0FA3A18F">
      <w:pPr>
        <w:spacing w:line="500" w:lineRule="exact"/>
        <w:textAlignment w:val="baseline"/>
        <w:rPr>
          <w:rFonts w:ascii="宋体" w:hAnsi="宋体" w:cs="等线"/>
          <w:sz w:val="24"/>
        </w:rPr>
      </w:pPr>
      <w:r>
        <w:rPr>
          <w:rFonts w:hint="eastAsia" w:ascii="宋体" w:hAnsi="宋体" w:cs="等线"/>
          <w:sz w:val="24"/>
        </w:rPr>
        <w:t>6.1  校准条件…………………………………………………………………………（3）</w:t>
      </w:r>
    </w:p>
    <w:p w14:paraId="79CC5835">
      <w:pPr>
        <w:spacing w:line="500" w:lineRule="exact"/>
        <w:textAlignment w:val="baseline"/>
        <w:rPr>
          <w:rFonts w:ascii="宋体" w:hAnsi="宋体" w:cs="等线"/>
          <w:sz w:val="24"/>
        </w:rPr>
      </w:pPr>
      <w:r>
        <w:rPr>
          <w:rFonts w:hint="eastAsia" w:ascii="宋体" w:hAnsi="宋体" w:cs="等线"/>
          <w:sz w:val="24"/>
        </w:rPr>
        <w:t>6.2  电源………………………………………………………………………………（3）</w:t>
      </w:r>
    </w:p>
    <w:p w14:paraId="013A7380">
      <w:pPr>
        <w:spacing w:line="500" w:lineRule="exact"/>
        <w:textAlignment w:val="baseline"/>
        <w:rPr>
          <w:rFonts w:ascii="宋体" w:hAnsi="宋体" w:cs="等线"/>
          <w:sz w:val="24"/>
        </w:rPr>
      </w:pPr>
      <w:r>
        <w:rPr>
          <w:rFonts w:hint="eastAsia" w:ascii="宋体" w:hAnsi="宋体" w:cs="等线"/>
          <w:sz w:val="24"/>
        </w:rPr>
        <w:t>6.3  标准器及配套设备………………………………………………………………（3）</w:t>
      </w:r>
    </w:p>
    <w:p w14:paraId="2C852F4B">
      <w:pPr>
        <w:spacing w:line="500" w:lineRule="exact"/>
        <w:textAlignment w:val="baseline"/>
        <w:rPr>
          <w:rFonts w:ascii="宋体" w:hAnsi="宋体" w:cs="等线"/>
          <w:sz w:val="24"/>
        </w:rPr>
      </w:pPr>
      <w:r>
        <w:rPr>
          <w:rFonts w:hint="eastAsia" w:ascii="宋体" w:hAnsi="宋体" w:cs="等线"/>
          <w:sz w:val="24"/>
        </w:rPr>
        <w:t>7  校准项目和校准方法………………………………………………………………（3）</w:t>
      </w:r>
    </w:p>
    <w:p w14:paraId="76FBBB08">
      <w:pPr>
        <w:spacing w:line="500" w:lineRule="exact"/>
        <w:textAlignment w:val="baseline"/>
        <w:rPr>
          <w:rFonts w:ascii="宋体" w:hAnsi="宋体" w:cs="等线"/>
          <w:sz w:val="24"/>
        </w:rPr>
      </w:pPr>
      <w:r>
        <w:rPr>
          <w:rFonts w:hint="eastAsia" w:ascii="宋体" w:hAnsi="宋体" w:cs="等线"/>
          <w:sz w:val="24"/>
        </w:rPr>
        <w:t>7.1  检查、校准项目…………………………………………………………………（3）</w:t>
      </w:r>
    </w:p>
    <w:p w14:paraId="233FEC6B">
      <w:pPr>
        <w:spacing w:line="500" w:lineRule="exact"/>
        <w:textAlignment w:val="baseline"/>
        <w:rPr>
          <w:rFonts w:ascii="宋体" w:hAnsi="宋体" w:cs="等线"/>
          <w:sz w:val="24"/>
        </w:rPr>
      </w:pPr>
      <w:r>
        <w:rPr>
          <w:rFonts w:ascii="宋体" w:hAnsi="宋体" w:cs="等线"/>
          <w:sz w:val="24"/>
        </w:rPr>
        <w:t>7</w:t>
      </w:r>
      <w:r>
        <w:rPr>
          <w:rFonts w:hint="eastAsia" w:ascii="宋体" w:hAnsi="宋体" w:cs="等线"/>
          <w:sz w:val="24"/>
        </w:rPr>
        <w:t>.2  校准方法…………………………………………………………………………（4）</w:t>
      </w:r>
    </w:p>
    <w:p w14:paraId="630AFAD6">
      <w:pPr>
        <w:spacing w:line="500" w:lineRule="exact"/>
        <w:textAlignment w:val="baseline"/>
        <w:rPr>
          <w:rFonts w:ascii="宋体" w:hAnsi="宋体" w:cs="等线"/>
          <w:sz w:val="24"/>
        </w:rPr>
      </w:pPr>
      <w:r>
        <w:rPr>
          <w:rFonts w:ascii="宋体" w:hAnsi="宋体" w:cs="等线"/>
          <w:sz w:val="24"/>
        </w:rPr>
        <w:t>7</w:t>
      </w:r>
      <w:r>
        <w:rPr>
          <w:rFonts w:hint="eastAsia" w:ascii="宋体" w:hAnsi="宋体" w:cs="等线"/>
          <w:sz w:val="24"/>
        </w:rPr>
        <w:t>.3  数据处理…………………………………………………………………………（5）</w:t>
      </w:r>
    </w:p>
    <w:p w14:paraId="7523AAAD">
      <w:pPr>
        <w:spacing w:line="500" w:lineRule="exact"/>
        <w:textAlignment w:val="baseline"/>
        <w:rPr>
          <w:rFonts w:ascii="宋体" w:hAnsi="宋体" w:cs="等线"/>
          <w:sz w:val="24"/>
        </w:rPr>
      </w:pPr>
      <w:r>
        <w:rPr>
          <w:rFonts w:hint="eastAsia" w:ascii="宋体" w:hAnsi="宋体" w:cs="等线"/>
          <w:sz w:val="24"/>
        </w:rPr>
        <w:t>8  校准结果……………………………………………………………………………（6）</w:t>
      </w:r>
    </w:p>
    <w:p w14:paraId="1DB68C39">
      <w:pPr>
        <w:spacing w:line="500" w:lineRule="exact"/>
        <w:textAlignment w:val="baseline"/>
        <w:rPr>
          <w:rFonts w:ascii="宋体" w:hAnsi="宋体" w:cs="等线"/>
          <w:sz w:val="24"/>
        </w:rPr>
      </w:pPr>
      <w:r>
        <w:rPr>
          <w:rFonts w:hint="eastAsia" w:ascii="宋体" w:hAnsi="宋体" w:cs="等线"/>
          <w:sz w:val="24"/>
        </w:rPr>
        <w:t>9  复校时间间隔………………………………………………………………………（7）</w:t>
      </w:r>
    </w:p>
    <w:p w14:paraId="7D0AF837">
      <w:pPr>
        <w:spacing w:line="500" w:lineRule="exact"/>
        <w:textAlignment w:val="baseline"/>
        <w:rPr>
          <w:rFonts w:ascii="宋体" w:hAnsi="宋体" w:cs="等线"/>
          <w:sz w:val="24"/>
        </w:rPr>
      </w:pPr>
      <w:r>
        <w:rPr>
          <w:rFonts w:hint="eastAsia" w:ascii="宋体" w:hAnsi="宋体" w:cs="等线"/>
          <w:sz w:val="24"/>
        </w:rPr>
        <w:t>附录 A  标准数字温度计传感器温度特性 …………………………………………（8）</w:t>
      </w:r>
    </w:p>
    <w:p w14:paraId="102EEC1D">
      <w:pPr>
        <w:spacing w:line="500" w:lineRule="exact"/>
        <w:textAlignment w:val="baseline"/>
        <w:rPr>
          <w:rFonts w:ascii="宋体" w:hAnsi="宋体" w:cs="等线"/>
          <w:sz w:val="24"/>
        </w:rPr>
      </w:pPr>
      <w:r>
        <w:rPr>
          <w:rFonts w:hint="eastAsia" w:ascii="宋体" w:hAnsi="宋体" w:cs="等线"/>
          <w:sz w:val="24"/>
        </w:rPr>
        <w:t>附录 B  测量结果不确定评定示例 …………………………………………………（11）</w:t>
      </w:r>
    </w:p>
    <w:p w14:paraId="5FE9EB2C">
      <w:pPr>
        <w:spacing w:line="500" w:lineRule="exact"/>
        <w:textAlignment w:val="baseline"/>
        <w:rPr>
          <w:rFonts w:ascii="宋体" w:hAnsi="宋体" w:cs="等线"/>
          <w:sz w:val="24"/>
        </w:rPr>
      </w:pPr>
      <w:r>
        <w:rPr>
          <w:rFonts w:hint="eastAsia" w:ascii="宋体" w:hAnsi="宋体" w:cs="等线"/>
          <w:sz w:val="24"/>
        </w:rPr>
        <w:t>附录 C  校准记录参考格式 …………………………………………………………（14）</w:t>
      </w:r>
    </w:p>
    <w:p w14:paraId="16891305">
      <w:pPr>
        <w:spacing w:line="500" w:lineRule="exact"/>
        <w:textAlignment w:val="baseline"/>
        <w:rPr>
          <w:rFonts w:ascii="宋体" w:hAnsi="宋体" w:cs="等线"/>
          <w:sz w:val="24"/>
        </w:rPr>
      </w:pPr>
      <w:r>
        <w:rPr>
          <w:rFonts w:hint="eastAsia" w:ascii="宋体" w:hAnsi="宋体" w:cs="等线"/>
          <w:sz w:val="24"/>
        </w:rPr>
        <w:t>附录 D  校准证书内页参考格式 ……………………………………………………（16）</w:t>
      </w:r>
      <w:bookmarkStart w:id="0" w:name="_Hlk112310625"/>
    </w:p>
    <w:bookmarkEnd w:id="0"/>
    <w:p w14:paraId="6A72DB50">
      <w:pPr>
        <w:rPr>
          <w:rFonts w:ascii="黑体" w:hAnsi="宋体" w:eastAsia="黑体"/>
          <w:sz w:val="44"/>
        </w:rPr>
      </w:pPr>
      <w:r>
        <w:rPr>
          <w:rFonts w:hint="eastAsia" w:ascii="黑体" w:hAnsi="宋体" w:eastAsia="黑体"/>
          <w:sz w:val="44"/>
        </w:rPr>
        <w:t xml:space="preserve">         </w:t>
      </w:r>
    </w:p>
    <w:p w14:paraId="7EABAF71">
      <w:pPr>
        <w:rPr>
          <w:rFonts w:ascii="黑体" w:hAnsi="宋体" w:eastAsia="黑体"/>
          <w:sz w:val="44"/>
        </w:rPr>
      </w:pPr>
    </w:p>
    <w:p w14:paraId="5A947EA3">
      <w:pPr>
        <w:rPr>
          <w:rFonts w:ascii="黑体" w:hAnsi="宋体" w:eastAsia="黑体"/>
          <w:sz w:val="44"/>
        </w:rPr>
      </w:pPr>
    </w:p>
    <w:p w14:paraId="571C998E">
      <w:pPr>
        <w:rPr>
          <w:rFonts w:ascii="黑体" w:hAnsi="宋体" w:eastAsia="黑体"/>
          <w:sz w:val="44"/>
        </w:rPr>
      </w:pPr>
      <w:r>
        <w:rPr>
          <w:rFonts w:hint="eastAsia" w:ascii="黑体" w:hAnsi="宋体" w:eastAsia="黑体"/>
          <w:sz w:val="44"/>
        </w:rPr>
        <w:t xml:space="preserve">                             </w:t>
      </w:r>
    </w:p>
    <w:p w14:paraId="0D50A9D5">
      <w:pPr>
        <w:jc w:val="center"/>
        <w:rPr>
          <w:rFonts w:ascii="宋体" w:hAnsi="宋体"/>
        </w:rPr>
      </w:pPr>
      <w:r>
        <w:rPr>
          <w:rFonts w:hint="eastAsia" w:ascii="黑体" w:hAnsi="宋体" w:eastAsia="黑体"/>
          <w:sz w:val="44"/>
        </w:rPr>
        <w:t xml:space="preserve">引 </w:t>
      </w:r>
      <w:r>
        <w:rPr>
          <w:rFonts w:ascii="黑体" w:hAnsi="宋体" w:eastAsia="黑体"/>
          <w:sz w:val="44"/>
        </w:rPr>
        <w:t xml:space="preserve">  </w:t>
      </w:r>
      <w:r>
        <w:rPr>
          <w:rFonts w:hint="eastAsia" w:ascii="黑体" w:hAnsi="宋体" w:eastAsia="黑体"/>
          <w:sz w:val="44"/>
        </w:rPr>
        <w:t>言</w:t>
      </w:r>
    </w:p>
    <w:p w14:paraId="6A77DF7C">
      <w:pPr>
        <w:spacing w:line="360" w:lineRule="auto"/>
        <w:ind w:firstLine="360" w:firstLineChars="150"/>
        <w:rPr>
          <w:sz w:val="24"/>
        </w:rPr>
      </w:pPr>
    </w:p>
    <w:p w14:paraId="5F99D45D">
      <w:pPr>
        <w:widowControl/>
        <w:autoSpaceDE w:val="0"/>
        <w:autoSpaceDN w:val="0"/>
        <w:spacing w:line="360" w:lineRule="auto"/>
        <w:ind w:firstLine="480" w:firstLineChars="200"/>
        <w:rPr>
          <w:rFonts w:ascii="宋体" w:hAnsi="宋体"/>
          <w:color w:val="000000"/>
          <w:kern w:val="0"/>
          <w:sz w:val="24"/>
          <w:szCs w:val="24"/>
        </w:rPr>
      </w:pPr>
      <w:bookmarkStart w:id="1" w:name="_Toc177526358"/>
      <w:r>
        <w:rPr>
          <w:rFonts w:hint="eastAsia" w:ascii="宋体" w:hAnsi="宋体"/>
          <w:kern w:val="0"/>
          <w:sz w:val="24"/>
          <w:szCs w:val="24"/>
        </w:rPr>
        <w:t xml:space="preserve">JJF </w:t>
      </w:r>
      <w:r>
        <w:rPr>
          <w:rFonts w:ascii="宋体" w:hAnsi="宋体"/>
          <w:kern w:val="0"/>
          <w:sz w:val="24"/>
          <w:szCs w:val="24"/>
        </w:rPr>
        <w:t>1071</w:t>
      </w:r>
      <w:r>
        <w:rPr>
          <w:rFonts w:hint="eastAsia" w:ascii="宋体" w:hAnsi="宋体"/>
          <w:kern w:val="0"/>
          <w:sz w:val="24"/>
          <w:szCs w:val="24"/>
        </w:rPr>
        <w:t>-</w:t>
      </w:r>
      <w:r>
        <w:rPr>
          <w:rFonts w:ascii="宋体" w:hAnsi="宋体"/>
          <w:kern w:val="0"/>
          <w:sz w:val="24"/>
          <w:szCs w:val="24"/>
        </w:rPr>
        <w:t>2010《国家计量校准规范编写规则》、JJF</w:t>
      </w:r>
      <w:r>
        <w:rPr>
          <w:rFonts w:hint="eastAsia" w:ascii="宋体" w:hAnsi="宋体"/>
          <w:kern w:val="0"/>
          <w:sz w:val="24"/>
          <w:szCs w:val="24"/>
        </w:rPr>
        <w:t xml:space="preserve"> </w:t>
      </w:r>
      <w:r>
        <w:rPr>
          <w:rFonts w:ascii="宋体" w:hAnsi="宋体"/>
          <w:kern w:val="0"/>
          <w:sz w:val="24"/>
          <w:szCs w:val="24"/>
        </w:rPr>
        <w:t>1001-2011《通用计量术语及定义》和JJF</w:t>
      </w:r>
      <w:r>
        <w:rPr>
          <w:rFonts w:hint="eastAsia" w:ascii="宋体" w:hAnsi="宋体"/>
          <w:kern w:val="0"/>
          <w:sz w:val="24"/>
          <w:szCs w:val="24"/>
        </w:rPr>
        <w:t xml:space="preserve"> </w:t>
      </w:r>
      <w:r>
        <w:rPr>
          <w:rFonts w:ascii="宋体" w:hAnsi="宋体"/>
          <w:kern w:val="0"/>
          <w:sz w:val="24"/>
          <w:szCs w:val="24"/>
        </w:rPr>
        <w:t>1059.1-2012《测量不确定度评定与表示》共同构成支撑本</w:t>
      </w:r>
      <w:r>
        <w:rPr>
          <w:rFonts w:ascii="宋体" w:hAnsi="宋体"/>
          <w:color w:val="000000"/>
          <w:kern w:val="0"/>
          <w:sz w:val="24"/>
          <w:szCs w:val="24"/>
        </w:rPr>
        <w:t>规范</w:t>
      </w:r>
      <w:r>
        <w:rPr>
          <w:rFonts w:hint="eastAsia" w:ascii="宋体" w:hAnsi="宋体"/>
          <w:color w:val="000000"/>
          <w:kern w:val="0"/>
          <w:sz w:val="24"/>
          <w:szCs w:val="24"/>
        </w:rPr>
        <w:t>制定</w:t>
      </w:r>
      <w:r>
        <w:rPr>
          <w:rFonts w:ascii="宋体" w:hAnsi="宋体"/>
          <w:color w:val="000000"/>
          <w:kern w:val="0"/>
          <w:sz w:val="24"/>
          <w:szCs w:val="24"/>
        </w:rPr>
        <w:t>工作的基础性系列规范。</w:t>
      </w:r>
    </w:p>
    <w:p w14:paraId="0A529C4B">
      <w:pPr>
        <w:widowControl/>
        <w:autoSpaceDE w:val="0"/>
        <w:autoSpaceDN w:val="0"/>
        <w:spacing w:line="360" w:lineRule="auto"/>
        <w:ind w:firstLine="480" w:firstLineChars="200"/>
        <w:rPr>
          <w:rFonts w:ascii="宋体" w:hAnsi="宋体"/>
          <w:kern w:val="0"/>
          <w:sz w:val="24"/>
          <w:szCs w:val="24"/>
        </w:rPr>
      </w:pPr>
      <w:r>
        <w:rPr>
          <w:rFonts w:hint="eastAsia" w:ascii="宋体" w:hAnsi="宋体"/>
          <w:color w:val="000000"/>
          <w:kern w:val="0"/>
          <w:sz w:val="24"/>
          <w:szCs w:val="24"/>
        </w:rPr>
        <w:t>本规范为首次发布。</w:t>
      </w:r>
    </w:p>
    <w:p w14:paraId="2D1C6567">
      <w:pPr>
        <w:spacing w:line="360" w:lineRule="auto"/>
        <w:ind w:firstLine="360" w:firstLineChars="150"/>
        <w:rPr>
          <w:sz w:val="24"/>
        </w:rPr>
        <w:sectPr>
          <w:footerReference r:id="rId11" w:type="default"/>
          <w:type w:val="continuous"/>
          <w:pgSz w:w="11906" w:h="16838"/>
          <w:pgMar w:top="1440" w:right="1286" w:bottom="1440" w:left="1800" w:header="851" w:footer="992" w:gutter="0"/>
          <w:pgNumType w:fmt="upperRoman" w:start="1"/>
          <w:cols w:space="720" w:num="1"/>
          <w:docGrid w:type="linesAndChars" w:linePitch="312" w:charSpace="0"/>
        </w:sectPr>
      </w:pPr>
      <w:r>
        <w:rPr>
          <w:rFonts w:hint="eastAsia" w:ascii="宋体" w:hAnsi="宋体"/>
          <w:sz w:val="24"/>
        </w:rPr>
        <w:t xml:space="preserve"> </w:t>
      </w:r>
    </w:p>
    <w:p w14:paraId="66BEE9EE">
      <w:pPr>
        <w:spacing w:line="500" w:lineRule="exact"/>
        <w:jc w:val="center"/>
        <w:rPr>
          <w:rFonts w:eastAsia="黑体"/>
          <w:bCs/>
          <w:color w:val="000000"/>
          <w:kern w:val="0"/>
          <w:sz w:val="32"/>
        </w:rPr>
      </w:pPr>
    </w:p>
    <w:p w14:paraId="6D887DCD">
      <w:pPr>
        <w:spacing w:line="500" w:lineRule="exact"/>
        <w:jc w:val="center"/>
        <w:rPr>
          <w:rFonts w:eastAsia="黑体"/>
          <w:bCs/>
          <w:color w:val="000000"/>
          <w:kern w:val="0"/>
          <w:sz w:val="32"/>
        </w:rPr>
      </w:pPr>
      <w:r>
        <w:rPr>
          <w:rFonts w:hint="eastAsia" w:eastAsia="黑体"/>
          <w:bCs/>
          <w:color w:val="000000"/>
          <w:kern w:val="0"/>
          <w:sz w:val="32"/>
        </w:rPr>
        <w:t>标准数字温度计</w:t>
      </w:r>
      <w:r>
        <w:rPr>
          <w:rFonts w:hint="eastAsia" w:ascii="黑体" w:hAnsi="宋体" w:eastAsia="黑体" w:cs="Arial"/>
          <w:bCs/>
          <w:color w:val="000000"/>
          <w:kern w:val="0"/>
          <w:sz w:val="32"/>
          <w:szCs w:val="32"/>
        </w:rPr>
        <w:t>校准</w:t>
      </w:r>
      <w:r>
        <w:rPr>
          <w:rFonts w:hint="eastAsia" w:eastAsia="黑体"/>
          <w:bCs/>
          <w:color w:val="000000"/>
          <w:kern w:val="0"/>
          <w:sz w:val="32"/>
        </w:rPr>
        <w:t>规范</w:t>
      </w:r>
    </w:p>
    <w:p w14:paraId="658C07C2">
      <w:pPr>
        <w:spacing w:line="500" w:lineRule="exact"/>
        <w:jc w:val="center"/>
        <w:rPr>
          <w:rFonts w:eastAsia="黑体"/>
          <w:bCs/>
          <w:color w:val="000000"/>
          <w:kern w:val="0"/>
          <w:sz w:val="32"/>
        </w:rPr>
      </w:pPr>
    </w:p>
    <w:p w14:paraId="4B9B5EF8">
      <w:pPr>
        <w:pStyle w:val="40"/>
        <w:numPr>
          <w:ilvl w:val="0"/>
          <w:numId w:val="1"/>
        </w:numPr>
        <w:spacing w:line="360" w:lineRule="auto"/>
        <w:rPr>
          <w:b w:val="0"/>
          <w:bCs/>
        </w:rPr>
      </w:pPr>
      <w:bookmarkStart w:id="2" w:name="_Toc88468321"/>
      <w:bookmarkStart w:id="3" w:name="_Toc103840556"/>
      <w:r>
        <w:rPr>
          <w:rFonts w:hint="eastAsia"/>
          <w:b w:val="0"/>
          <w:bCs/>
        </w:rPr>
        <w:t>范围</w:t>
      </w:r>
      <w:bookmarkEnd w:id="2"/>
      <w:bookmarkEnd w:id="3"/>
    </w:p>
    <w:p w14:paraId="6D4325E9">
      <w:pPr>
        <w:spacing w:line="360" w:lineRule="auto"/>
        <w:ind w:firstLine="480" w:firstLineChars="200"/>
        <w:rPr>
          <w:rFonts w:ascii="宋体" w:hAnsi="宋体"/>
          <w:sz w:val="24"/>
        </w:rPr>
      </w:pPr>
      <w:bookmarkStart w:id="4" w:name="_Toc103840557"/>
      <w:r>
        <w:rPr>
          <w:rFonts w:hint="eastAsia" w:ascii="宋体" w:hAnsi="宋体"/>
          <w:sz w:val="24"/>
        </w:rPr>
        <w:t>本规范适用于测量范围为（-80～300）℃且分辨力等于或优于0.01℃的接触式测温的标准数字温度计（以下简称温度计）的整体校准。</w:t>
      </w:r>
    </w:p>
    <w:p w14:paraId="5BB00D5E">
      <w:pPr>
        <w:pStyle w:val="40"/>
        <w:numPr>
          <w:ilvl w:val="0"/>
          <w:numId w:val="1"/>
        </w:numPr>
        <w:spacing w:line="360" w:lineRule="auto"/>
        <w:rPr>
          <w:b w:val="0"/>
          <w:bCs/>
        </w:rPr>
      </w:pPr>
      <w:r>
        <w:rPr>
          <w:rFonts w:hint="eastAsia"/>
          <w:b w:val="0"/>
          <w:bCs/>
        </w:rPr>
        <w:t>引用文</w:t>
      </w:r>
      <w:bookmarkEnd w:id="4"/>
      <w:r>
        <w:rPr>
          <w:rFonts w:hint="eastAsia"/>
          <w:b w:val="0"/>
          <w:bCs/>
        </w:rPr>
        <w:t>件</w:t>
      </w:r>
    </w:p>
    <w:p w14:paraId="2B841BB2">
      <w:pPr>
        <w:spacing w:line="360" w:lineRule="auto"/>
        <w:ind w:firstLine="480" w:firstLineChars="200"/>
        <w:rPr>
          <w:sz w:val="24"/>
          <w:szCs w:val="24"/>
        </w:rPr>
      </w:pPr>
      <w:r>
        <w:rPr>
          <w:rFonts w:hint="eastAsia"/>
          <w:sz w:val="24"/>
          <w:szCs w:val="24"/>
        </w:rPr>
        <w:t>JJG 160-2007  标准铂电阻温度计</w:t>
      </w:r>
    </w:p>
    <w:p w14:paraId="6B9999F4">
      <w:pPr>
        <w:spacing w:line="360" w:lineRule="auto"/>
        <w:ind w:firstLine="480" w:firstLineChars="200"/>
        <w:rPr>
          <w:sz w:val="24"/>
          <w:szCs w:val="24"/>
        </w:rPr>
      </w:pPr>
      <w:r>
        <w:rPr>
          <w:rFonts w:hint="eastAsia"/>
          <w:sz w:val="24"/>
          <w:szCs w:val="24"/>
        </w:rPr>
        <w:t>JJG 229-2010  工业铂、铜热电阻</w:t>
      </w:r>
      <w:r>
        <w:rPr>
          <w:sz w:val="24"/>
          <w:szCs w:val="24"/>
        </w:rPr>
        <w:t xml:space="preserve"> </w:t>
      </w:r>
    </w:p>
    <w:p w14:paraId="7D33D909">
      <w:pPr>
        <w:spacing w:line="360" w:lineRule="auto"/>
        <w:ind w:firstLine="480" w:firstLineChars="200"/>
        <w:rPr>
          <w:sz w:val="24"/>
          <w:szCs w:val="24"/>
        </w:rPr>
      </w:pPr>
      <w:r>
        <w:rPr>
          <w:rFonts w:hint="eastAsia"/>
          <w:sz w:val="24"/>
          <w:szCs w:val="24"/>
        </w:rPr>
        <w:t>JJF 1001-2011  通用计量术语及定义技术规范</w:t>
      </w:r>
      <w:r>
        <w:rPr>
          <w:sz w:val="24"/>
          <w:szCs w:val="24"/>
        </w:rPr>
        <w:t xml:space="preserve"> </w:t>
      </w:r>
    </w:p>
    <w:p w14:paraId="49D17D08">
      <w:pPr>
        <w:spacing w:line="360" w:lineRule="auto"/>
        <w:ind w:firstLine="480" w:firstLineChars="200"/>
        <w:rPr>
          <w:sz w:val="24"/>
          <w:szCs w:val="24"/>
        </w:rPr>
      </w:pPr>
      <w:r>
        <w:rPr>
          <w:rFonts w:hint="eastAsia"/>
          <w:sz w:val="24"/>
          <w:szCs w:val="24"/>
        </w:rPr>
        <w:t>JJF 1178-2007  用于标准铂电阻温度计的固定点装置校准规范</w:t>
      </w:r>
    </w:p>
    <w:p w14:paraId="267EC249">
      <w:pPr>
        <w:spacing w:line="360" w:lineRule="auto"/>
        <w:ind w:firstLine="480" w:firstLineChars="200"/>
        <w:rPr>
          <w:rFonts w:ascii="宋体" w:hAnsi="宋体"/>
          <w:sz w:val="24"/>
        </w:rPr>
      </w:pPr>
      <w:r>
        <w:rPr>
          <w:rFonts w:hint="eastAsia" w:ascii="宋体" w:hAnsi="宋体"/>
          <w:sz w:val="24"/>
        </w:rPr>
        <w:t>凡是注日期的引用文件，仅注日期的版本适用于本规范；凡是不注日期的引用文件，其最新版本（包括所有的修改单）适用于本规范。</w:t>
      </w:r>
    </w:p>
    <w:p w14:paraId="1559F1CE">
      <w:pPr>
        <w:numPr>
          <w:ilvl w:val="0"/>
          <w:numId w:val="1"/>
        </w:numPr>
        <w:spacing w:line="360" w:lineRule="auto"/>
        <w:rPr>
          <w:rFonts w:ascii="黑体" w:hAnsi="宋体" w:eastAsia="黑体"/>
          <w:sz w:val="24"/>
        </w:rPr>
      </w:pPr>
      <w:r>
        <w:rPr>
          <w:rFonts w:hint="eastAsia" w:ascii="黑体" w:hAnsi="宋体" w:eastAsia="黑体"/>
          <w:sz w:val="24"/>
        </w:rPr>
        <w:t xml:space="preserve">术语 </w:t>
      </w:r>
    </w:p>
    <w:p w14:paraId="6663AE84">
      <w:pPr>
        <w:spacing w:line="360" w:lineRule="auto"/>
        <w:rPr>
          <w:sz w:val="24"/>
          <w:szCs w:val="24"/>
        </w:rPr>
      </w:pPr>
      <w:r>
        <w:rPr>
          <w:rFonts w:hint="eastAsia" w:ascii="宋体" w:hAnsi="宋体"/>
          <w:sz w:val="24"/>
        </w:rPr>
        <w:t xml:space="preserve">3.1  </w:t>
      </w:r>
      <w:r>
        <w:rPr>
          <w:rFonts w:hint="eastAsia"/>
          <w:sz w:val="24"/>
          <w:szCs w:val="24"/>
        </w:rPr>
        <w:t xml:space="preserve">标准数字温度计 </w:t>
      </w:r>
      <w:r>
        <w:rPr>
          <w:rFonts w:hint="eastAsia"/>
          <w:color w:val="000000" w:themeColor="text1"/>
          <w:sz w:val="24"/>
          <w14:textFill>
            <w14:solidFill>
              <w14:schemeClr w14:val="tx1"/>
            </w14:solidFill>
          </w14:textFill>
        </w:rPr>
        <w:t>s</w:t>
      </w:r>
      <w:r>
        <w:rPr>
          <w:color w:val="000000" w:themeColor="text1"/>
          <w:sz w:val="24"/>
          <w14:textFill>
            <w14:solidFill>
              <w14:schemeClr w14:val="tx1"/>
            </w14:solidFill>
          </w14:textFill>
        </w:rPr>
        <w:t xml:space="preserve">tandard </w:t>
      </w:r>
      <w:r>
        <w:rPr>
          <w:rFonts w:hint="eastAsia"/>
          <w:color w:val="000000" w:themeColor="text1"/>
          <w:sz w:val="24"/>
          <w14:textFill>
            <w14:solidFill>
              <w14:schemeClr w14:val="tx1"/>
            </w14:solidFill>
          </w14:textFill>
        </w:rPr>
        <w:t>d</w:t>
      </w:r>
      <w:r>
        <w:rPr>
          <w:color w:val="000000" w:themeColor="text1"/>
          <w:sz w:val="24"/>
          <w14:textFill>
            <w14:solidFill>
              <w14:schemeClr w14:val="tx1"/>
            </w14:solidFill>
          </w14:textFill>
        </w:rPr>
        <w:t xml:space="preserve">igital </w:t>
      </w:r>
      <w:r>
        <w:rPr>
          <w:rFonts w:hint="eastAsia"/>
          <w:color w:val="000000" w:themeColor="text1"/>
          <w:sz w:val="24"/>
          <w14:textFill>
            <w14:solidFill>
              <w14:schemeClr w14:val="tx1"/>
            </w14:solidFill>
          </w14:textFill>
        </w:rPr>
        <w:t>t</w:t>
      </w:r>
      <w:r>
        <w:rPr>
          <w:color w:val="000000" w:themeColor="text1"/>
          <w:sz w:val="24"/>
          <w14:textFill>
            <w14:solidFill>
              <w14:schemeClr w14:val="tx1"/>
            </w14:solidFill>
          </w14:textFill>
        </w:rPr>
        <w:t>hermometer</w:t>
      </w:r>
    </w:p>
    <w:p w14:paraId="3ADCFB7A">
      <w:pPr>
        <w:spacing w:line="360" w:lineRule="auto"/>
        <w:rPr>
          <w:rFonts w:ascii="宋体" w:hAnsi="宋体"/>
          <w:sz w:val="24"/>
        </w:rPr>
      </w:pPr>
      <w:r>
        <w:rPr>
          <w:rFonts w:hint="eastAsia" w:ascii="宋体" w:hAnsi="宋体"/>
          <w:sz w:val="24"/>
        </w:rPr>
        <w:t xml:space="preserve">    </w:t>
      </w:r>
      <w:r>
        <w:rPr>
          <w:rFonts w:hint="eastAsia"/>
          <w:color w:val="000000" w:themeColor="text1"/>
          <w:sz w:val="24"/>
          <w:szCs w:val="24"/>
          <w14:textFill>
            <w14:solidFill>
              <w14:schemeClr w14:val="tx1"/>
            </w14:solidFill>
          </w14:textFill>
        </w:rPr>
        <w:t>测量准确度不低于标准水银温度计的数字温度计</w:t>
      </w:r>
      <w:r>
        <w:rPr>
          <w:rFonts w:hint="eastAsia" w:ascii="宋体" w:hAnsi="宋体"/>
          <w:color w:val="000000" w:themeColor="text1"/>
          <w:sz w:val="24"/>
          <w14:textFill>
            <w14:solidFill>
              <w14:schemeClr w14:val="tx1"/>
            </w14:solidFill>
          </w14:textFill>
        </w:rPr>
        <w:t>。</w:t>
      </w:r>
    </w:p>
    <w:p w14:paraId="715B787C">
      <w:pPr>
        <w:spacing w:line="360" w:lineRule="auto"/>
        <w:rPr>
          <w:color w:val="FF0000"/>
          <w:sz w:val="24"/>
        </w:rPr>
      </w:pPr>
      <w:r>
        <w:rPr>
          <w:rFonts w:ascii="宋体" w:hAnsi="宋体"/>
          <w:sz w:val="24"/>
        </w:rPr>
        <w:t xml:space="preserve">3.2 </w:t>
      </w:r>
      <w:r>
        <w:rPr>
          <w:rFonts w:hint="eastAsia" w:ascii="宋体" w:hAnsi="宋体"/>
          <w:sz w:val="24"/>
        </w:rPr>
        <w:t xml:space="preserve"> 一体式温度计 </w:t>
      </w:r>
      <w:r>
        <w:rPr>
          <w:rFonts w:hint="eastAsia"/>
          <w:color w:val="000000" w:themeColor="text1"/>
          <w:sz w:val="24"/>
          <w14:textFill>
            <w14:solidFill>
              <w14:schemeClr w14:val="tx1"/>
            </w14:solidFill>
          </w14:textFill>
        </w:rPr>
        <w:t>i</w:t>
      </w:r>
      <w:r>
        <w:rPr>
          <w:color w:val="000000" w:themeColor="text1"/>
          <w:sz w:val="24"/>
          <w14:textFill>
            <w14:solidFill>
              <w14:schemeClr w14:val="tx1"/>
            </w14:solidFill>
          </w14:textFill>
        </w:rPr>
        <w:t xml:space="preserve">ntegrated thermomter </w:t>
      </w:r>
    </w:p>
    <w:p w14:paraId="30D0059E">
      <w:pPr>
        <w:spacing w:line="360" w:lineRule="auto"/>
        <w:rPr>
          <w:rFonts w:ascii="宋体" w:hAnsi="宋体"/>
          <w:sz w:val="24"/>
        </w:rPr>
      </w:pPr>
      <w:r>
        <w:rPr>
          <w:rFonts w:hint="eastAsia"/>
          <w:color w:val="FF0000"/>
          <w:sz w:val="24"/>
        </w:rPr>
        <w:t xml:space="preserve">    </w:t>
      </w:r>
      <w:r>
        <w:rPr>
          <w:rFonts w:hint="eastAsia"/>
          <w:sz w:val="24"/>
          <w:szCs w:val="24"/>
        </w:rPr>
        <w:t>温度传感器与数显仪表不能分离的温度计。</w:t>
      </w:r>
    </w:p>
    <w:p w14:paraId="36C19972">
      <w:pPr>
        <w:spacing w:line="360" w:lineRule="auto"/>
        <w:rPr>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3.3</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分体式温度计 separate thermometer</w:t>
      </w:r>
    </w:p>
    <w:p w14:paraId="7A27EB5D">
      <w:pPr>
        <w:spacing w:line="360" w:lineRule="auto"/>
        <w:ind w:firstLine="480" w:firstLineChars="200"/>
        <w:rPr>
          <w:rFonts w:ascii="宋体" w:hAnsi="宋体"/>
          <w:sz w:val="24"/>
        </w:rPr>
      </w:pPr>
      <w:r>
        <w:rPr>
          <w:rFonts w:hint="eastAsia" w:ascii="宋体" w:hAnsi="宋体"/>
          <w:sz w:val="24"/>
        </w:rPr>
        <w:t>温度传感器与数显仪表可以分离的温度计。</w:t>
      </w:r>
    </w:p>
    <w:p w14:paraId="181E9F9F">
      <w:pPr>
        <w:spacing w:line="360" w:lineRule="auto"/>
        <w:rPr>
          <w:rFonts w:ascii="宋体" w:hAnsi="宋体"/>
          <w:sz w:val="24"/>
        </w:rPr>
      </w:pPr>
      <w:r>
        <w:rPr>
          <w:rFonts w:hint="eastAsia" w:ascii="宋体" w:hAnsi="宋体"/>
          <w:sz w:val="24"/>
        </w:rPr>
        <w:t>3.4  稳定性</w:t>
      </w:r>
      <w:r>
        <w:rPr>
          <w:rFonts w:ascii="宋体" w:hAnsi="宋体"/>
          <w:color w:val="FF0000"/>
          <w:sz w:val="24"/>
        </w:rPr>
        <w:t xml:space="preserve"> </w:t>
      </w:r>
      <w:r>
        <w:fldChar w:fldCharType="begin"/>
      </w:r>
      <w:r>
        <w:instrText xml:space="preserve"> HYPERLINK "https://fanyi.so.com/?src=onebox" \l "stability" \t "_blank" </w:instrText>
      </w:r>
      <w:r>
        <w:fldChar w:fldCharType="separate"/>
      </w:r>
      <w:r>
        <w:rPr>
          <w:color w:val="000000" w:themeColor="text1"/>
          <w:sz w:val="24"/>
          <w14:textFill>
            <w14:solidFill>
              <w14:schemeClr w14:val="tx1"/>
            </w14:solidFill>
          </w14:textFill>
        </w:rPr>
        <w:t>stability</w:t>
      </w:r>
      <w:r>
        <w:rPr>
          <w:color w:val="000000" w:themeColor="text1"/>
          <w:sz w:val="24"/>
          <w14:textFill>
            <w14:solidFill>
              <w14:schemeClr w14:val="tx1"/>
            </w14:solidFill>
          </w14:textFill>
        </w:rPr>
        <w:fldChar w:fldCharType="end"/>
      </w:r>
    </w:p>
    <w:p w14:paraId="68C18435">
      <w:pPr>
        <w:spacing w:line="360" w:lineRule="auto"/>
        <w:rPr>
          <w:color w:val="FF0000"/>
          <w:sz w:val="24"/>
          <w:szCs w:val="24"/>
        </w:rPr>
      </w:pPr>
      <w:r>
        <w:rPr>
          <w:rFonts w:hint="eastAsia" w:ascii="宋体" w:hAnsi="宋体"/>
          <w:sz w:val="24"/>
        </w:rPr>
        <w:t xml:space="preserve">    温度计在规定的时间间隔内水三相点或零点及上下限示值误差的差值。</w:t>
      </w:r>
    </w:p>
    <w:p w14:paraId="494768BD">
      <w:pPr>
        <w:spacing w:line="360" w:lineRule="auto"/>
        <w:rPr>
          <w:rFonts w:ascii="黑体" w:hAnsi="宋体" w:eastAsia="黑体"/>
          <w:sz w:val="24"/>
          <w:szCs w:val="24"/>
        </w:rPr>
      </w:pPr>
      <w:r>
        <w:rPr>
          <w:rFonts w:hint="eastAsia" w:ascii="黑体" w:hAnsi="宋体" w:eastAsia="黑体"/>
          <w:sz w:val="24"/>
          <w:szCs w:val="24"/>
        </w:rPr>
        <w:t>4  概述</w:t>
      </w:r>
    </w:p>
    <w:p w14:paraId="1AC09420">
      <w:pPr>
        <w:spacing w:line="360" w:lineRule="auto"/>
        <w:ind w:firstLine="480" w:firstLineChars="200"/>
        <w:rPr>
          <w:sz w:val="24"/>
          <w:szCs w:val="24"/>
        </w:rPr>
      </w:pPr>
      <w:r>
        <w:rPr>
          <w:rFonts w:hint="eastAsia"/>
          <w:sz w:val="24"/>
          <w:szCs w:val="24"/>
        </w:rPr>
        <w:t>温度计基于接触式测温原理，以数字形式显示温度量值，由温度传感器和数显仪表两部分组成。温度传感器主要包括标准铂电阻温度计、精密铂电阻温度计和A级及以上工业铂电阻温度计。数显仪表显示分辨力等于或优于0.01℃。</w:t>
      </w:r>
    </w:p>
    <w:p w14:paraId="1AB65CF7">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4.1</w:t>
      </w:r>
      <w:r>
        <w:rPr>
          <w:rFonts w:hint="eastAsia" w:ascii="宋体" w:hAnsi="宋体"/>
          <w:color w:val="000000" w:themeColor="text1"/>
          <w:sz w:val="24"/>
          <w14:textFill>
            <w14:solidFill>
              <w14:schemeClr w14:val="tx1"/>
            </w14:solidFill>
          </w14:textFill>
        </w:rPr>
        <w:t xml:space="preserve">  原理及组成</w:t>
      </w:r>
    </w:p>
    <w:p w14:paraId="61B1986D">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温度计工作原理是通过接触式温度传感器将被测值转化为电信号，再通过放大、补偿、A/D转换和量值转换等信号处理，最后由LCD、LED等显示单元显示温度量值。工作原理如图1所示。</w:t>
      </w:r>
    </w:p>
    <w:p w14:paraId="0BAA3D15">
      <w:pPr>
        <w:spacing w:line="360" w:lineRule="auto"/>
        <w:ind w:firstLine="480"/>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237480" cy="1174115"/>
            <wp:effectExtent l="0" t="0" r="127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237684" cy="1174358"/>
                    </a:xfrm>
                    <a:prstGeom prst="rect">
                      <a:avLst/>
                    </a:prstGeom>
                  </pic:spPr>
                </pic:pic>
              </a:graphicData>
            </a:graphic>
          </wp:inline>
        </w:drawing>
      </w:r>
    </w:p>
    <w:p w14:paraId="51726CDD">
      <w:pPr>
        <w:spacing w:line="360" w:lineRule="auto"/>
        <w:ind w:firstLine="420"/>
        <w:jc w:val="center"/>
        <w:rPr>
          <w:rFonts w:ascii="宋体" w:hAnsi="宋体"/>
          <w:color w:val="000000" w:themeColor="text1"/>
          <w:sz w:val="24"/>
          <w14:textFill>
            <w14:solidFill>
              <w14:schemeClr w14:val="tx1"/>
            </w14:solidFill>
          </w14:textFill>
        </w:rPr>
      </w:pPr>
      <w:r>
        <w:rPr>
          <w:rFonts w:ascii="宋体" w:hAnsi="宋体"/>
          <w:color w:val="000000" w:themeColor="text1"/>
          <w:szCs w:val="21"/>
          <w14:textFill>
            <w14:solidFill>
              <w14:schemeClr w14:val="tx1"/>
            </w14:solidFill>
          </w14:textFill>
        </w:rPr>
        <w:t xml:space="preserve">图1  </w:t>
      </w:r>
      <w:r>
        <w:rPr>
          <w:rFonts w:hint="eastAsia" w:ascii="宋体" w:hAnsi="宋体"/>
          <w:color w:val="000000" w:themeColor="text1"/>
          <w:szCs w:val="21"/>
          <w14:textFill>
            <w14:solidFill>
              <w14:schemeClr w14:val="tx1"/>
            </w14:solidFill>
          </w14:textFill>
        </w:rPr>
        <w:t>工作原理图</w:t>
      </w:r>
    </w:p>
    <w:p w14:paraId="154D4605">
      <w:pPr>
        <w:pStyle w:val="45"/>
        <w:numPr>
          <w:ilvl w:val="1"/>
          <w:numId w:val="2"/>
        </w:numPr>
        <w:spacing w:line="360" w:lineRule="auto"/>
        <w:ind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分类</w:t>
      </w:r>
    </w:p>
    <w:p w14:paraId="12C7C5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温度计按温度传感器的种类，可分为标准铂电阻温度计配数显仪表、精密铂电阻温度计配数显仪表、工业铂电阻温度计配数显仪表以及其他类型的温度传感器配数显仪表。按数显仪表的种类，可分为各类温度传感器配数字显示的仪器、各类温度传感器配上位机软件、各类温度传感器配温度变送器。按结构形式种类，可分为一体式温度计和分体式温度计。</w:t>
      </w:r>
    </w:p>
    <w:p w14:paraId="65F998D0">
      <w:pPr>
        <w:spacing w:line="360" w:lineRule="auto"/>
        <w:rPr>
          <w:rFonts w:ascii="黑体" w:hAnsi="宋体" w:eastAsia="黑体"/>
          <w:sz w:val="24"/>
          <w:szCs w:val="24"/>
        </w:rPr>
      </w:pPr>
      <w:r>
        <w:rPr>
          <w:rFonts w:ascii="黑体" w:hAnsi="宋体" w:eastAsia="黑体"/>
          <w:sz w:val="24"/>
          <w:szCs w:val="24"/>
        </w:rPr>
        <w:t xml:space="preserve">5  </w:t>
      </w:r>
      <w:r>
        <w:rPr>
          <w:rFonts w:hint="eastAsia" w:ascii="黑体" w:hAnsi="宋体" w:eastAsia="黑体"/>
          <w:sz w:val="24"/>
          <w:szCs w:val="24"/>
        </w:rPr>
        <w:t>计量特性</w:t>
      </w:r>
    </w:p>
    <w:p w14:paraId="1077C496">
      <w:pPr>
        <w:spacing w:line="360" w:lineRule="auto"/>
        <w:rPr>
          <w:sz w:val="24"/>
          <w:szCs w:val="24"/>
        </w:rPr>
      </w:pPr>
      <w:r>
        <w:rPr>
          <w:rFonts w:hint="eastAsia" w:ascii="宋体" w:hAnsi="宋体"/>
          <w:sz w:val="24"/>
        </w:rPr>
        <w:t xml:space="preserve">5.1  </w:t>
      </w:r>
      <w:r>
        <w:rPr>
          <w:rFonts w:hint="eastAsia"/>
          <w:sz w:val="24"/>
          <w:szCs w:val="24"/>
        </w:rPr>
        <w:t>示值误差</w:t>
      </w:r>
    </w:p>
    <w:p w14:paraId="244EA6A7">
      <w:pPr>
        <w:spacing w:line="360" w:lineRule="auto"/>
        <w:ind w:firstLine="480" w:firstLineChars="200"/>
        <w:rPr>
          <w:sz w:val="24"/>
          <w:szCs w:val="24"/>
        </w:rPr>
      </w:pPr>
      <w:r>
        <w:rPr>
          <w:rFonts w:hint="eastAsia"/>
          <w:sz w:val="24"/>
          <w:szCs w:val="24"/>
        </w:rPr>
        <w:t>温度计的示值误差为温度计的示值与温度标准值的差值。</w:t>
      </w:r>
    </w:p>
    <w:p w14:paraId="784CE912">
      <w:pPr>
        <w:spacing w:line="360" w:lineRule="auto"/>
        <w:rPr>
          <w:sz w:val="24"/>
          <w:szCs w:val="24"/>
        </w:rPr>
      </w:pPr>
      <w:r>
        <w:rPr>
          <w:rFonts w:ascii="宋体" w:hAnsi="宋体"/>
          <w:sz w:val="24"/>
        </w:rPr>
        <w:t>5.2</w:t>
      </w:r>
      <w:r>
        <w:rPr>
          <w:rFonts w:hint="eastAsia" w:ascii="宋体" w:hAnsi="宋体"/>
          <w:sz w:val="24"/>
        </w:rPr>
        <w:t xml:space="preserve"> </w:t>
      </w:r>
      <w:r>
        <w:rPr>
          <w:rFonts w:ascii="宋体" w:hAnsi="宋体"/>
          <w:sz w:val="24"/>
        </w:rPr>
        <w:t xml:space="preserve"> </w:t>
      </w:r>
      <w:r>
        <w:rPr>
          <w:rFonts w:hint="eastAsia"/>
          <w:sz w:val="24"/>
          <w:szCs w:val="24"/>
        </w:rPr>
        <w:t>示值稳定性</w:t>
      </w:r>
    </w:p>
    <w:p w14:paraId="027E9F2F">
      <w:pPr>
        <w:spacing w:line="360" w:lineRule="auto"/>
        <w:rPr>
          <w:sz w:val="24"/>
          <w:szCs w:val="24"/>
        </w:rPr>
      </w:pPr>
      <w:r>
        <w:rPr>
          <w:rFonts w:hint="eastAsia"/>
          <w:sz w:val="24"/>
          <w:szCs w:val="24"/>
        </w:rPr>
        <w:t xml:space="preserve">    示值稳定性包含短期稳定性和长期稳定性。</w:t>
      </w:r>
    </w:p>
    <w:p w14:paraId="1D7E949C">
      <w:pPr>
        <w:spacing w:line="360" w:lineRule="auto"/>
        <w:ind w:firstLine="480" w:firstLineChars="200"/>
        <w:rPr>
          <w:sz w:val="24"/>
          <w:szCs w:val="24"/>
        </w:rPr>
      </w:pPr>
      <w:r>
        <w:rPr>
          <w:rFonts w:hint="eastAsia"/>
          <w:sz w:val="24"/>
          <w:szCs w:val="24"/>
        </w:rPr>
        <w:t>短期稳定性：温度计在进行整体校准时，两次测得的水三相点或零点及上下限示值误差的差值。</w:t>
      </w:r>
    </w:p>
    <w:p w14:paraId="5B63C7E6">
      <w:pPr>
        <w:spacing w:line="360" w:lineRule="auto"/>
        <w:ind w:firstLine="480"/>
        <w:rPr>
          <w:sz w:val="24"/>
          <w:szCs w:val="24"/>
        </w:rPr>
      </w:pPr>
      <w:r>
        <w:rPr>
          <w:rFonts w:hint="eastAsia"/>
          <w:sz w:val="24"/>
          <w:szCs w:val="24"/>
        </w:rPr>
        <w:t>长期稳定性：温度计在进行整体校准时，相邻两周期测得的水三相点或零点及上下限示值误差的差值。</w:t>
      </w:r>
    </w:p>
    <w:p w14:paraId="4103D83B">
      <w:pPr>
        <w:spacing w:line="360" w:lineRule="auto"/>
        <w:ind w:firstLine="480"/>
        <w:rPr>
          <w:sz w:val="24"/>
          <w:szCs w:val="24"/>
        </w:rPr>
      </w:pPr>
      <w:r>
        <w:rPr>
          <w:rFonts w:hint="eastAsia"/>
          <w:sz w:val="24"/>
          <w:szCs w:val="24"/>
        </w:rPr>
        <w:t>温度计主要计量特性的技术要求见表1。</w:t>
      </w:r>
    </w:p>
    <w:p w14:paraId="7EC618FA">
      <w:pPr>
        <w:spacing w:line="312" w:lineRule="auto"/>
        <w:jc w:val="center"/>
        <w:rPr>
          <w:rFonts w:ascii="黑体" w:hAnsi="黑体" w:eastAsia="黑体"/>
          <w:color w:val="000000"/>
          <w:szCs w:val="21"/>
        </w:rPr>
      </w:pPr>
      <w:r>
        <w:rPr>
          <w:rFonts w:ascii="黑体" w:hAnsi="黑体" w:eastAsia="黑体"/>
          <w:color w:val="000000"/>
          <w:szCs w:val="21"/>
        </w:rPr>
        <w:t>表</w:t>
      </w:r>
      <w:r>
        <w:rPr>
          <w:rFonts w:hint="eastAsia" w:ascii="黑体" w:hAnsi="黑体" w:eastAsia="黑体"/>
          <w:color w:val="000000"/>
          <w:szCs w:val="21"/>
        </w:rPr>
        <w:t>1</w:t>
      </w:r>
      <w:r>
        <w:rPr>
          <w:rFonts w:ascii="黑体" w:hAnsi="黑体" w:eastAsia="黑体"/>
          <w:color w:val="000000"/>
          <w:szCs w:val="21"/>
        </w:rPr>
        <w:t xml:space="preserve">  </w:t>
      </w:r>
      <w:r>
        <w:rPr>
          <w:rFonts w:hint="eastAsia" w:ascii="黑体" w:hAnsi="黑体" w:eastAsia="黑体"/>
          <w:color w:val="000000"/>
          <w:szCs w:val="21"/>
        </w:rPr>
        <w:t>标准数字温度计计量特性指标</w:t>
      </w:r>
    </w:p>
    <w:tbl>
      <w:tblPr>
        <w:tblStyle w:val="22"/>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1941"/>
        <w:gridCol w:w="4656"/>
      </w:tblGrid>
      <w:tr w14:paraId="553B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3848" w:type="dxa"/>
            <w:gridSpan w:val="2"/>
            <w:vAlign w:val="center"/>
          </w:tcPr>
          <w:p w14:paraId="39AB414E">
            <w:pPr>
              <w:jc w:val="center"/>
              <w:rPr>
                <w:rFonts w:ascii="宋体" w:hAnsi="宋体"/>
                <w:szCs w:val="21"/>
              </w:rPr>
            </w:pPr>
            <w:r>
              <w:rPr>
                <w:rFonts w:hint="eastAsia" w:ascii="宋体" w:hAnsi="宋体"/>
                <w:szCs w:val="21"/>
              </w:rPr>
              <w:t>计量特性</w:t>
            </w:r>
          </w:p>
        </w:tc>
        <w:tc>
          <w:tcPr>
            <w:tcW w:w="4656" w:type="dxa"/>
            <w:vAlign w:val="center"/>
          </w:tcPr>
          <w:p w14:paraId="02733A1D">
            <w:pPr>
              <w:jc w:val="center"/>
              <w:rPr>
                <w:rFonts w:ascii="宋体" w:hAnsi="宋体"/>
                <w:szCs w:val="21"/>
              </w:rPr>
            </w:pPr>
            <w:r>
              <w:rPr>
                <w:rFonts w:hint="eastAsia" w:ascii="宋体" w:hAnsi="宋体"/>
                <w:szCs w:val="21"/>
              </w:rPr>
              <w:t>技术要求</w:t>
            </w:r>
          </w:p>
        </w:tc>
      </w:tr>
      <w:tr w14:paraId="2BE9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848" w:type="dxa"/>
            <w:gridSpan w:val="2"/>
            <w:vAlign w:val="center"/>
          </w:tcPr>
          <w:p w14:paraId="7DFE92B1">
            <w:pPr>
              <w:jc w:val="center"/>
              <w:rPr>
                <w:rFonts w:ascii="宋体" w:hAnsi="宋体"/>
                <w:szCs w:val="21"/>
              </w:rPr>
            </w:pPr>
            <w:r>
              <w:rPr>
                <w:rFonts w:hint="eastAsia" w:ascii="宋体" w:hAnsi="宋体"/>
                <w:szCs w:val="21"/>
              </w:rPr>
              <w:t>示值误差</w:t>
            </w:r>
          </w:p>
        </w:tc>
        <w:tc>
          <w:tcPr>
            <w:tcW w:w="4656" w:type="dxa"/>
            <w:vAlign w:val="center"/>
          </w:tcPr>
          <w:p w14:paraId="20F73A51">
            <w:pPr>
              <w:jc w:val="center"/>
              <w:rPr>
                <w:rFonts w:ascii="宋体" w:hAnsi="宋体"/>
                <w:szCs w:val="21"/>
              </w:rPr>
            </w:pPr>
            <w:r>
              <w:rPr>
                <w:rFonts w:hint="eastAsia" w:ascii="宋体" w:hAnsi="宋体"/>
                <w:szCs w:val="21"/>
              </w:rPr>
              <w:t>±</w:t>
            </w:r>
            <w:r>
              <w:rPr>
                <w:rFonts w:ascii="宋体" w:hAnsi="宋体"/>
                <w:szCs w:val="21"/>
              </w:rPr>
              <w:t>0.10</w:t>
            </w:r>
            <w:r>
              <w:rPr>
                <w:rFonts w:hint="eastAsia" w:ascii="宋体" w:hAnsi="宋体"/>
                <w:szCs w:val="21"/>
              </w:rPr>
              <w:t>℃</w:t>
            </w:r>
          </w:p>
        </w:tc>
      </w:tr>
      <w:tr w14:paraId="14F2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907" w:type="dxa"/>
            <w:vMerge w:val="restart"/>
            <w:vAlign w:val="center"/>
          </w:tcPr>
          <w:p w14:paraId="5E9CD96B">
            <w:pPr>
              <w:jc w:val="center"/>
              <w:rPr>
                <w:rFonts w:ascii="宋体" w:hAnsi="宋体"/>
                <w:szCs w:val="21"/>
              </w:rPr>
            </w:pPr>
            <w:r>
              <w:rPr>
                <w:rFonts w:hint="eastAsia" w:ascii="宋体" w:hAnsi="宋体"/>
                <w:szCs w:val="21"/>
              </w:rPr>
              <w:t>示值稳定性</w:t>
            </w:r>
          </w:p>
        </w:tc>
        <w:tc>
          <w:tcPr>
            <w:tcW w:w="1941" w:type="dxa"/>
            <w:vAlign w:val="center"/>
          </w:tcPr>
          <w:p w14:paraId="6FE6AE5C">
            <w:pPr>
              <w:jc w:val="center"/>
              <w:rPr>
                <w:rFonts w:ascii="宋体" w:hAnsi="宋体"/>
                <w:szCs w:val="21"/>
              </w:rPr>
            </w:pPr>
            <w:r>
              <w:rPr>
                <w:rFonts w:hint="eastAsia" w:ascii="宋体" w:hAnsi="宋体"/>
                <w:szCs w:val="21"/>
              </w:rPr>
              <w:t>短期稳定性</w:t>
            </w:r>
          </w:p>
        </w:tc>
        <w:tc>
          <w:tcPr>
            <w:tcW w:w="4656" w:type="dxa"/>
            <w:vAlign w:val="center"/>
          </w:tcPr>
          <w:p w14:paraId="3A374DF4">
            <w:pPr>
              <w:jc w:val="center"/>
              <w:rPr>
                <w:rFonts w:ascii="宋体" w:hAnsi="宋体"/>
                <w:szCs w:val="21"/>
              </w:rPr>
            </w:pPr>
            <w:r>
              <w:rPr>
                <w:rFonts w:ascii="宋体" w:hAnsi="宋体"/>
                <w:szCs w:val="21"/>
              </w:rPr>
              <w:t>±0.03</w:t>
            </w:r>
            <w:r>
              <w:rPr>
                <w:rFonts w:hint="eastAsia" w:ascii="宋体" w:hAnsi="宋体"/>
                <w:szCs w:val="21"/>
              </w:rPr>
              <w:t>℃</w:t>
            </w:r>
          </w:p>
        </w:tc>
      </w:tr>
      <w:tr w14:paraId="6573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907" w:type="dxa"/>
            <w:vMerge w:val="continue"/>
            <w:vAlign w:val="center"/>
          </w:tcPr>
          <w:p w14:paraId="453C8D60">
            <w:pPr>
              <w:jc w:val="center"/>
              <w:rPr>
                <w:rFonts w:ascii="宋体" w:hAnsi="宋体"/>
                <w:szCs w:val="21"/>
              </w:rPr>
            </w:pPr>
          </w:p>
        </w:tc>
        <w:tc>
          <w:tcPr>
            <w:tcW w:w="1941" w:type="dxa"/>
            <w:vAlign w:val="center"/>
          </w:tcPr>
          <w:p w14:paraId="41681B2C">
            <w:pPr>
              <w:jc w:val="center"/>
              <w:rPr>
                <w:rFonts w:ascii="宋体" w:hAnsi="宋体"/>
                <w:szCs w:val="21"/>
              </w:rPr>
            </w:pPr>
            <w:r>
              <w:rPr>
                <w:rFonts w:hint="eastAsia" w:ascii="宋体" w:hAnsi="宋体"/>
                <w:szCs w:val="21"/>
              </w:rPr>
              <w:t>长期稳定性</w:t>
            </w:r>
          </w:p>
        </w:tc>
        <w:tc>
          <w:tcPr>
            <w:tcW w:w="4656" w:type="dxa"/>
            <w:vAlign w:val="center"/>
          </w:tcPr>
          <w:p w14:paraId="2526CC93">
            <w:pPr>
              <w:jc w:val="center"/>
              <w:rPr>
                <w:rFonts w:ascii="宋体" w:hAnsi="宋体"/>
                <w:szCs w:val="21"/>
              </w:rPr>
            </w:pPr>
            <w:r>
              <w:rPr>
                <w:rFonts w:ascii="宋体" w:hAnsi="宋体"/>
                <w:szCs w:val="21"/>
              </w:rPr>
              <w:t>±0.05</w:t>
            </w:r>
            <w:r>
              <w:rPr>
                <w:rFonts w:hint="eastAsia" w:ascii="宋体" w:hAnsi="宋体"/>
                <w:szCs w:val="21"/>
              </w:rPr>
              <w:t>℃</w:t>
            </w:r>
          </w:p>
        </w:tc>
      </w:tr>
    </w:tbl>
    <w:p w14:paraId="408D85F0">
      <w:pPr>
        <w:spacing w:before="120" w:beforeLines="50" w:line="360" w:lineRule="auto"/>
        <w:ind w:firstLine="420" w:firstLineChars="200"/>
        <w:jc w:val="left"/>
        <w:rPr>
          <w:sz w:val="24"/>
          <w:szCs w:val="24"/>
        </w:rPr>
      </w:pPr>
      <w:r>
        <w:rPr>
          <w:szCs w:val="21"/>
        </w:rPr>
        <w:t>注：以上指标不用于合格性判定，仅供参考。</w:t>
      </w:r>
    </w:p>
    <w:p w14:paraId="38D933B7">
      <w:pPr>
        <w:spacing w:line="360" w:lineRule="auto"/>
        <w:rPr>
          <w:sz w:val="24"/>
          <w:szCs w:val="24"/>
        </w:rPr>
      </w:pPr>
      <w:r>
        <w:rPr>
          <w:rFonts w:ascii="宋体" w:hAnsi="宋体"/>
          <w:sz w:val="24"/>
        </w:rPr>
        <w:t xml:space="preserve">5.3 </w:t>
      </w:r>
      <w:r>
        <w:rPr>
          <w:rFonts w:hint="eastAsia"/>
          <w:sz w:val="24"/>
          <w:szCs w:val="24"/>
        </w:rPr>
        <w:t xml:space="preserve"> 绝缘电阻</w:t>
      </w:r>
    </w:p>
    <w:p w14:paraId="25D8DEFC">
      <w:pPr>
        <w:spacing w:line="360" w:lineRule="auto"/>
        <w:ind w:firstLine="480" w:firstLineChars="200"/>
        <w:rPr>
          <w:sz w:val="24"/>
          <w:szCs w:val="24"/>
        </w:rPr>
      </w:pPr>
      <w:r>
        <w:rPr>
          <w:rFonts w:hint="eastAsia"/>
          <w:sz w:val="24"/>
          <w:szCs w:val="24"/>
        </w:rPr>
        <w:t>交流供电的温度计，其电源端子、外壳、传感器相互之间的绝缘电阻应不小于20</w:t>
      </w:r>
      <w:r>
        <w:rPr>
          <w:rFonts w:eastAsiaTheme="minorEastAsia"/>
          <w:sz w:val="24"/>
          <w:szCs w:val="24"/>
        </w:rPr>
        <w:t>MΩ</w:t>
      </w:r>
      <w:r>
        <w:rPr>
          <w:rFonts w:hint="eastAsia"/>
          <w:sz w:val="24"/>
          <w:szCs w:val="24"/>
        </w:rPr>
        <w:t>。直流供电的温度计可不进行绝缘电阻的测量。绝缘电阻要求也可参照说明书或用户要求。</w:t>
      </w:r>
    </w:p>
    <w:p w14:paraId="0743E65B">
      <w:pPr>
        <w:spacing w:line="360" w:lineRule="auto"/>
        <w:rPr>
          <w:sz w:val="24"/>
          <w:szCs w:val="24"/>
        </w:rPr>
      </w:pPr>
      <w:r>
        <w:rPr>
          <w:rFonts w:ascii="黑体" w:hAnsi="宋体" w:eastAsia="黑体"/>
          <w:sz w:val="24"/>
          <w:szCs w:val="24"/>
        </w:rPr>
        <w:t>6</w:t>
      </w:r>
      <w:r>
        <w:rPr>
          <w:rFonts w:hint="eastAsia" w:ascii="黑体" w:hAnsi="宋体" w:eastAsia="黑体"/>
          <w:sz w:val="24"/>
          <w:szCs w:val="24"/>
        </w:rPr>
        <w:t xml:space="preserve">  校准条件</w:t>
      </w:r>
      <w:bookmarkEnd w:id="1"/>
      <w:bookmarkStart w:id="5" w:name="_Toc177526360"/>
    </w:p>
    <w:p w14:paraId="0BBF0136">
      <w:pPr>
        <w:adjustRightInd w:val="0"/>
        <w:snapToGrid w:val="0"/>
        <w:spacing w:line="360" w:lineRule="auto"/>
        <w:rPr>
          <w:sz w:val="24"/>
        </w:rPr>
      </w:pPr>
      <w:r>
        <w:rPr>
          <w:rFonts w:ascii="宋体" w:hAnsi="宋体"/>
          <w:sz w:val="24"/>
        </w:rPr>
        <w:t>6</w:t>
      </w:r>
      <w:r>
        <w:rPr>
          <w:rFonts w:hint="eastAsia" w:ascii="宋体" w:hAnsi="宋体"/>
          <w:sz w:val="24"/>
        </w:rPr>
        <w:t>.1  环境条件</w:t>
      </w:r>
    </w:p>
    <w:p w14:paraId="710FB4A1">
      <w:pPr>
        <w:adjustRightInd w:val="0"/>
        <w:snapToGrid w:val="0"/>
        <w:spacing w:line="360" w:lineRule="auto"/>
        <w:rPr>
          <w:sz w:val="24"/>
        </w:rPr>
      </w:pPr>
      <w:r>
        <w:rPr>
          <w:rFonts w:ascii="宋体" w:hAnsi="宋体"/>
          <w:sz w:val="24"/>
        </w:rPr>
        <w:t>6.1.1</w:t>
      </w:r>
      <w:r>
        <w:rPr>
          <w:rFonts w:hint="eastAsia"/>
          <w:sz w:val="24"/>
        </w:rPr>
        <w:t xml:space="preserve">  环境温度为（15～</w:t>
      </w:r>
      <w:r>
        <w:rPr>
          <w:sz w:val="24"/>
        </w:rPr>
        <w:t>35</w:t>
      </w:r>
      <w:r>
        <w:rPr>
          <w:rFonts w:hint="eastAsia"/>
          <w:sz w:val="24"/>
        </w:rPr>
        <w:t>）℃，相对湿度为35%</w:t>
      </w:r>
      <w:r>
        <w:rPr>
          <w:rFonts w:hint="eastAsia" w:ascii="宋体" w:hAnsi="宋体"/>
          <w:sz w:val="24"/>
        </w:rPr>
        <w:t>～</w:t>
      </w:r>
      <w:r>
        <w:rPr>
          <w:rFonts w:hint="eastAsia"/>
          <w:sz w:val="24"/>
        </w:rPr>
        <w:t>75%。</w:t>
      </w:r>
    </w:p>
    <w:p w14:paraId="25F2A9E1">
      <w:pPr>
        <w:adjustRightInd w:val="0"/>
        <w:snapToGrid w:val="0"/>
        <w:spacing w:line="360" w:lineRule="auto"/>
        <w:rPr>
          <w:sz w:val="24"/>
        </w:rPr>
      </w:pPr>
      <w:r>
        <w:rPr>
          <w:rFonts w:ascii="宋体" w:hAnsi="宋体"/>
          <w:sz w:val="24"/>
        </w:rPr>
        <w:t>6.1.</w:t>
      </w:r>
      <w:r>
        <w:rPr>
          <w:rFonts w:hint="eastAsia" w:ascii="宋体" w:hAnsi="宋体"/>
          <w:sz w:val="24"/>
        </w:rPr>
        <w:t>2</w:t>
      </w:r>
      <w:r>
        <w:rPr>
          <w:rFonts w:hint="eastAsia"/>
          <w:sz w:val="24"/>
        </w:rPr>
        <w:t xml:space="preserve">  校准时仪器设备周围应无强烈振动、无强电磁场干扰。</w:t>
      </w:r>
    </w:p>
    <w:p w14:paraId="0B7F5100">
      <w:pPr>
        <w:adjustRightInd w:val="0"/>
        <w:snapToGrid w:val="0"/>
        <w:spacing w:line="360" w:lineRule="auto"/>
        <w:ind w:firstLine="480" w:firstLineChars="200"/>
        <w:rPr>
          <w:sz w:val="24"/>
        </w:rPr>
      </w:pPr>
      <w:r>
        <w:rPr>
          <w:rFonts w:hint="eastAsia"/>
          <w:sz w:val="24"/>
        </w:rPr>
        <w:t>环境条件应同时满足标准设备使用的相关要求。</w:t>
      </w:r>
    </w:p>
    <w:p w14:paraId="0AC19B25">
      <w:pPr>
        <w:adjustRightInd w:val="0"/>
        <w:snapToGrid w:val="0"/>
        <w:spacing w:line="360" w:lineRule="auto"/>
        <w:rPr>
          <w:sz w:val="24"/>
        </w:rPr>
      </w:pPr>
      <w:r>
        <w:rPr>
          <w:rFonts w:ascii="宋体" w:hAnsi="宋体"/>
          <w:sz w:val="24"/>
        </w:rPr>
        <w:t>6.</w:t>
      </w:r>
      <w:r>
        <w:rPr>
          <w:rFonts w:hint="eastAsia" w:ascii="宋体" w:hAnsi="宋体"/>
          <w:sz w:val="24"/>
        </w:rPr>
        <w:t xml:space="preserve">2  </w:t>
      </w:r>
      <w:r>
        <w:rPr>
          <w:rFonts w:hint="eastAsia"/>
          <w:sz w:val="24"/>
        </w:rPr>
        <w:t>电源</w:t>
      </w:r>
    </w:p>
    <w:p w14:paraId="43D92871">
      <w:pPr>
        <w:adjustRightInd w:val="0"/>
        <w:snapToGrid w:val="0"/>
        <w:spacing w:line="360" w:lineRule="auto"/>
        <w:ind w:firstLine="480" w:firstLineChars="200"/>
        <w:rPr>
          <w:sz w:val="24"/>
        </w:rPr>
      </w:pPr>
      <w:r>
        <w:rPr>
          <w:sz w:val="24"/>
        </w:rPr>
        <w:t>校准时的工作电源应满足被校温度计和标准器正常工作的相关要求。</w:t>
      </w:r>
    </w:p>
    <w:p w14:paraId="73239965">
      <w:pPr>
        <w:widowControl/>
        <w:spacing w:line="360" w:lineRule="auto"/>
        <w:textAlignment w:val="baseline"/>
        <w:rPr>
          <w:rFonts w:ascii="宋体" w:hAnsi="宋体"/>
          <w:sz w:val="24"/>
        </w:rPr>
      </w:pPr>
      <w:r>
        <w:rPr>
          <w:rFonts w:ascii="宋体" w:hAnsi="宋体"/>
          <w:sz w:val="24"/>
        </w:rPr>
        <w:t>6</w:t>
      </w:r>
      <w:r>
        <w:rPr>
          <w:rFonts w:hint="eastAsia" w:ascii="宋体" w:hAnsi="宋体"/>
          <w:sz w:val="24"/>
        </w:rPr>
        <w:t>.3  标准器及配套设备</w:t>
      </w:r>
    </w:p>
    <w:p w14:paraId="10237964">
      <w:pPr>
        <w:adjustRightInd w:val="0"/>
        <w:snapToGrid w:val="0"/>
        <w:spacing w:line="360" w:lineRule="auto"/>
        <w:rPr>
          <w:sz w:val="24"/>
          <w:szCs w:val="24"/>
        </w:rPr>
      </w:pPr>
      <w:r>
        <w:rPr>
          <w:rFonts w:hint="eastAsia"/>
          <w:sz w:val="24"/>
          <w:szCs w:val="24"/>
        </w:rPr>
        <w:t xml:space="preserve">    标准器及配套设备从表2中参考选择。</w:t>
      </w:r>
    </w:p>
    <w:p w14:paraId="73B35047">
      <w:pPr>
        <w:spacing w:line="312" w:lineRule="auto"/>
        <w:jc w:val="center"/>
        <w:rPr>
          <w:rFonts w:ascii="黑体" w:hAnsi="黑体" w:eastAsia="黑体"/>
          <w:color w:val="000000"/>
          <w:szCs w:val="21"/>
        </w:rPr>
      </w:pPr>
      <w:r>
        <w:rPr>
          <w:rFonts w:ascii="黑体" w:hAnsi="黑体" w:eastAsia="黑体"/>
          <w:color w:val="000000"/>
          <w:szCs w:val="21"/>
        </w:rPr>
        <w:t>表</w:t>
      </w:r>
      <w:r>
        <w:rPr>
          <w:rFonts w:hint="eastAsia" w:ascii="黑体" w:hAnsi="黑体" w:eastAsia="黑体"/>
          <w:color w:val="000000"/>
          <w:szCs w:val="21"/>
        </w:rPr>
        <w:t>2  标准器及配套设备一览表</w:t>
      </w:r>
    </w:p>
    <w:tbl>
      <w:tblPr>
        <w:tblStyle w:val="21"/>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5"/>
        <w:gridCol w:w="1417"/>
        <w:gridCol w:w="1205"/>
        <w:gridCol w:w="1205"/>
        <w:gridCol w:w="1276"/>
        <w:gridCol w:w="1700"/>
      </w:tblGrid>
      <w:tr w14:paraId="2764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75" w:type="dxa"/>
            <w:shd w:val="clear" w:color="auto" w:fill="auto"/>
            <w:vAlign w:val="center"/>
          </w:tcPr>
          <w:p w14:paraId="40218D57">
            <w:pPr>
              <w:tabs>
                <w:tab w:val="left" w:pos="1770"/>
              </w:tabs>
              <w:spacing w:line="312" w:lineRule="auto"/>
              <w:jc w:val="center"/>
              <w:rPr>
                <w:rFonts w:ascii="宋体" w:hAnsi="宋体"/>
                <w:color w:val="000000"/>
                <w:szCs w:val="21"/>
              </w:rPr>
            </w:pPr>
            <w:r>
              <w:rPr>
                <w:rFonts w:hint="eastAsia" w:ascii="宋体" w:hAnsi="宋体"/>
                <w:color w:val="000000"/>
                <w:szCs w:val="21"/>
              </w:rPr>
              <w:t>序号</w:t>
            </w:r>
          </w:p>
        </w:tc>
        <w:tc>
          <w:tcPr>
            <w:tcW w:w="1985" w:type="dxa"/>
            <w:shd w:val="clear" w:color="auto" w:fill="auto"/>
            <w:vAlign w:val="center"/>
          </w:tcPr>
          <w:p w14:paraId="64F82358">
            <w:pPr>
              <w:tabs>
                <w:tab w:val="left" w:pos="1770"/>
              </w:tabs>
              <w:spacing w:line="312" w:lineRule="auto"/>
              <w:jc w:val="center"/>
              <w:rPr>
                <w:rFonts w:ascii="宋体" w:hAnsi="宋体"/>
                <w:color w:val="000000"/>
                <w:szCs w:val="21"/>
              </w:rPr>
            </w:pPr>
            <w:r>
              <w:rPr>
                <w:rFonts w:hint="eastAsia" w:ascii="宋体" w:hAnsi="宋体"/>
                <w:color w:val="000000"/>
                <w:szCs w:val="21"/>
              </w:rPr>
              <w:t>设备名称</w:t>
            </w:r>
          </w:p>
        </w:tc>
        <w:tc>
          <w:tcPr>
            <w:tcW w:w="5103" w:type="dxa"/>
            <w:gridSpan w:val="4"/>
            <w:shd w:val="clear" w:color="auto" w:fill="auto"/>
            <w:vAlign w:val="center"/>
          </w:tcPr>
          <w:p w14:paraId="342BF169">
            <w:pPr>
              <w:tabs>
                <w:tab w:val="left" w:pos="1770"/>
              </w:tabs>
              <w:spacing w:line="312" w:lineRule="auto"/>
              <w:jc w:val="center"/>
              <w:rPr>
                <w:rFonts w:ascii="宋体" w:hAnsi="宋体"/>
                <w:color w:val="000000"/>
                <w:szCs w:val="21"/>
              </w:rPr>
            </w:pPr>
            <w:r>
              <w:rPr>
                <w:rFonts w:hint="eastAsia" w:ascii="宋体" w:hAnsi="宋体"/>
                <w:color w:val="000000"/>
                <w:szCs w:val="21"/>
              </w:rPr>
              <w:t>技术要求</w:t>
            </w:r>
          </w:p>
        </w:tc>
        <w:tc>
          <w:tcPr>
            <w:tcW w:w="1700" w:type="dxa"/>
            <w:shd w:val="clear" w:color="auto" w:fill="auto"/>
            <w:vAlign w:val="center"/>
          </w:tcPr>
          <w:p w14:paraId="30362482">
            <w:pPr>
              <w:tabs>
                <w:tab w:val="left" w:pos="1770"/>
              </w:tabs>
              <w:spacing w:line="312" w:lineRule="auto"/>
              <w:jc w:val="center"/>
              <w:rPr>
                <w:rFonts w:ascii="宋体" w:hAnsi="宋体"/>
                <w:color w:val="000000"/>
                <w:szCs w:val="21"/>
              </w:rPr>
            </w:pPr>
            <w:r>
              <w:rPr>
                <w:rFonts w:hint="eastAsia" w:ascii="宋体" w:hAnsi="宋体"/>
                <w:color w:val="000000"/>
                <w:szCs w:val="21"/>
              </w:rPr>
              <w:t>备注</w:t>
            </w:r>
          </w:p>
        </w:tc>
      </w:tr>
      <w:tr w14:paraId="76B9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675" w:type="dxa"/>
            <w:shd w:val="clear" w:color="auto" w:fill="auto"/>
            <w:vAlign w:val="center"/>
          </w:tcPr>
          <w:p w14:paraId="20729883">
            <w:pPr>
              <w:tabs>
                <w:tab w:val="left" w:pos="1770"/>
              </w:tabs>
              <w:spacing w:line="312" w:lineRule="auto"/>
              <w:jc w:val="center"/>
              <w:rPr>
                <w:rFonts w:ascii="宋体" w:hAnsi="宋体"/>
                <w:color w:val="000000"/>
                <w:szCs w:val="21"/>
              </w:rPr>
            </w:pPr>
            <w:r>
              <w:rPr>
                <w:rFonts w:ascii="宋体" w:hAnsi="宋体"/>
                <w:color w:val="000000"/>
                <w:szCs w:val="21"/>
              </w:rPr>
              <w:t xml:space="preserve">1 </w:t>
            </w:r>
          </w:p>
        </w:tc>
        <w:tc>
          <w:tcPr>
            <w:tcW w:w="1985" w:type="dxa"/>
            <w:shd w:val="clear" w:color="auto" w:fill="auto"/>
            <w:vAlign w:val="center"/>
          </w:tcPr>
          <w:p w14:paraId="7A1CFD75">
            <w:pPr>
              <w:tabs>
                <w:tab w:val="left" w:pos="1770"/>
              </w:tabs>
              <w:spacing w:line="312" w:lineRule="auto"/>
              <w:jc w:val="center"/>
              <w:rPr>
                <w:rFonts w:ascii="宋体" w:hAnsi="宋体"/>
                <w:szCs w:val="21"/>
              </w:rPr>
            </w:pPr>
            <w:r>
              <w:rPr>
                <w:rFonts w:hint="eastAsia" w:ascii="宋体" w:hAnsi="宋体"/>
                <w:szCs w:val="21"/>
              </w:rPr>
              <w:t>标准铂电阻温度计</w:t>
            </w:r>
          </w:p>
        </w:tc>
        <w:tc>
          <w:tcPr>
            <w:tcW w:w="5103" w:type="dxa"/>
            <w:gridSpan w:val="4"/>
            <w:shd w:val="clear" w:color="auto" w:fill="auto"/>
            <w:vAlign w:val="center"/>
          </w:tcPr>
          <w:p w14:paraId="0A550B86">
            <w:pPr>
              <w:jc w:val="center"/>
              <w:rPr>
                <w:rFonts w:ascii="宋体" w:hAnsi="宋体"/>
                <w:szCs w:val="21"/>
              </w:rPr>
            </w:pPr>
            <w:r>
              <w:rPr>
                <w:rFonts w:hint="eastAsia" w:ascii="宋体" w:hAnsi="宋体"/>
                <w:szCs w:val="21"/>
              </w:rPr>
              <w:t>一等，测量范围：</w:t>
            </w:r>
            <w:r>
              <w:rPr>
                <w:rFonts w:ascii="宋体" w:hAnsi="宋体"/>
                <w:szCs w:val="21"/>
              </w:rPr>
              <w:t>（-80～300）℃</w:t>
            </w:r>
          </w:p>
        </w:tc>
        <w:tc>
          <w:tcPr>
            <w:tcW w:w="1700" w:type="dxa"/>
            <w:shd w:val="clear" w:color="auto" w:fill="auto"/>
            <w:vAlign w:val="center"/>
          </w:tcPr>
          <w:p w14:paraId="631623C4">
            <w:pPr>
              <w:jc w:val="center"/>
              <w:rPr>
                <w:rFonts w:ascii="宋体" w:hAnsi="宋体"/>
                <w:szCs w:val="21"/>
              </w:rPr>
            </w:pPr>
            <w:r>
              <w:rPr>
                <w:rFonts w:hint="eastAsia" w:ascii="宋体" w:hAnsi="宋体"/>
                <w:szCs w:val="21"/>
              </w:rPr>
              <w:t>也可用扩展不确定满足要求的其他测量标准</w:t>
            </w:r>
          </w:p>
        </w:tc>
      </w:tr>
      <w:tr w14:paraId="71DA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75" w:type="dxa"/>
            <w:vMerge w:val="restart"/>
            <w:shd w:val="clear" w:color="auto" w:fill="auto"/>
            <w:vAlign w:val="center"/>
          </w:tcPr>
          <w:p w14:paraId="5466C839">
            <w:pPr>
              <w:tabs>
                <w:tab w:val="left" w:pos="1770"/>
              </w:tabs>
              <w:spacing w:line="312" w:lineRule="auto"/>
              <w:jc w:val="center"/>
              <w:rPr>
                <w:rFonts w:ascii="宋体" w:hAnsi="宋体"/>
                <w:color w:val="000000"/>
                <w:szCs w:val="21"/>
              </w:rPr>
            </w:pPr>
            <w:r>
              <w:rPr>
                <w:rFonts w:ascii="宋体" w:hAnsi="宋体"/>
                <w:color w:val="000000"/>
                <w:szCs w:val="21"/>
              </w:rPr>
              <w:t>2</w:t>
            </w:r>
          </w:p>
        </w:tc>
        <w:tc>
          <w:tcPr>
            <w:tcW w:w="1985" w:type="dxa"/>
            <w:vMerge w:val="restart"/>
            <w:shd w:val="clear" w:color="auto" w:fill="auto"/>
            <w:vAlign w:val="center"/>
          </w:tcPr>
          <w:p w14:paraId="4DF49944">
            <w:pPr>
              <w:tabs>
                <w:tab w:val="left" w:pos="1770"/>
              </w:tabs>
              <w:spacing w:line="312" w:lineRule="auto"/>
              <w:jc w:val="center"/>
              <w:rPr>
                <w:rFonts w:ascii="宋体" w:hAnsi="宋体"/>
                <w:szCs w:val="21"/>
              </w:rPr>
            </w:pPr>
            <w:r>
              <w:rPr>
                <w:rFonts w:hint="eastAsia" w:ascii="宋体" w:hAnsi="宋体"/>
                <w:szCs w:val="21"/>
              </w:rPr>
              <w:t>恒温槽</w:t>
            </w:r>
          </w:p>
        </w:tc>
        <w:tc>
          <w:tcPr>
            <w:tcW w:w="1417" w:type="dxa"/>
            <w:vMerge w:val="restart"/>
            <w:shd w:val="clear" w:color="auto" w:fill="auto"/>
            <w:vAlign w:val="center"/>
          </w:tcPr>
          <w:p w14:paraId="4517B3D2">
            <w:pPr>
              <w:jc w:val="center"/>
              <w:rPr>
                <w:rFonts w:ascii="宋体" w:hAnsi="宋体"/>
                <w:szCs w:val="21"/>
              </w:rPr>
            </w:pPr>
            <w:r>
              <w:rPr>
                <w:rFonts w:hint="eastAsia" w:ascii="宋体" w:hAnsi="宋体"/>
                <w:szCs w:val="21"/>
              </w:rPr>
              <w:t>温度范围</w:t>
            </w:r>
          </w:p>
          <w:p w14:paraId="08BC7320">
            <w:pPr>
              <w:jc w:val="center"/>
              <w:rPr>
                <w:rFonts w:ascii="宋体" w:hAnsi="宋体"/>
                <w:szCs w:val="21"/>
              </w:rPr>
            </w:pPr>
            <w:r>
              <w:rPr>
                <w:rFonts w:hint="eastAsia" w:ascii="宋体" w:hAnsi="宋体"/>
                <w:szCs w:val="21"/>
              </w:rPr>
              <w:t>℃</w:t>
            </w:r>
          </w:p>
        </w:tc>
        <w:tc>
          <w:tcPr>
            <w:tcW w:w="2410" w:type="dxa"/>
            <w:gridSpan w:val="2"/>
            <w:shd w:val="clear" w:color="auto" w:fill="auto"/>
            <w:vAlign w:val="center"/>
          </w:tcPr>
          <w:p w14:paraId="5BCF5789">
            <w:pPr>
              <w:widowControl/>
              <w:jc w:val="center"/>
              <w:rPr>
                <w:rFonts w:ascii="宋体" w:hAnsi="宋体"/>
                <w:szCs w:val="21"/>
              </w:rPr>
            </w:pPr>
            <w:r>
              <w:rPr>
                <w:rFonts w:hint="eastAsia" w:ascii="宋体" w:hAnsi="宋体"/>
                <w:szCs w:val="21"/>
              </w:rPr>
              <w:t>温度均匀性℃</w:t>
            </w:r>
          </w:p>
        </w:tc>
        <w:tc>
          <w:tcPr>
            <w:tcW w:w="1276" w:type="dxa"/>
            <w:vMerge w:val="restart"/>
            <w:shd w:val="clear" w:color="auto" w:fill="auto"/>
            <w:vAlign w:val="center"/>
          </w:tcPr>
          <w:p w14:paraId="09698D64">
            <w:pPr>
              <w:widowControl/>
              <w:jc w:val="center"/>
              <w:rPr>
                <w:rFonts w:ascii="宋体" w:hAnsi="宋体"/>
                <w:szCs w:val="21"/>
              </w:rPr>
            </w:pPr>
          </w:p>
          <w:p w14:paraId="01E52DCE">
            <w:pPr>
              <w:jc w:val="center"/>
              <w:rPr>
                <w:rFonts w:ascii="宋体" w:hAnsi="宋体"/>
                <w:szCs w:val="21"/>
              </w:rPr>
            </w:pPr>
            <w:r>
              <w:rPr>
                <w:rFonts w:hint="eastAsia" w:ascii="宋体" w:hAnsi="宋体"/>
                <w:szCs w:val="21"/>
              </w:rPr>
              <w:t>温度波动性</w:t>
            </w:r>
          </w:p>
          <w:p w14:paraId="2C5B3738">
            <w:pPr>
              <w:widowControl/>
              <w:jc w:val="center"/>
              <w:rPr>
                <w:rFonts w:ascii="宋体" w:hAnsi="宋体"/>
                <w:szCs w:val="21"/>
              </w:rPr>
            </w:pPr>
            <w:r>
              <w:rPr>
                <w:rFonts w:hint="eastAsia" w:ascii="宋体" w:hAnsi="宋体"/>
                <w:szCs w:val="21"/>
              </w:rPr>
              <w:t>℃</w:t>
            </w:r>
            <w:r>
              <w:rPr>
                <w:rFonts w:ascii="宋体" w:hAnsi="宋体"/>
                <w:szCs w:val="21"/>
              </w:rPr>
              <w:t>/10min</w:t>
            </w:r>
          </w:p>
        </w:tc>
        <w:tc>
          <w:tcPr>
            <w:tcW w:w="1700" w:type="dxa"/>
            <w:vMerge w:val="restart"/>
            <w:shd w:val="clear" w:color="auto" w:fill="auto"/>
            <w:vAlign w:val="center"/>
          </w:tcPr>
          <w:p w14:paraId="1764943D">
            <w:pPr>
              <w:widowControl/>
              <w:jc w:val="center"/>
              <w:rPr>
                <w:rFonts w:ascii="宋体" w:hAnsi="宋体"/>
                <w:szCs w:val="21"/>
              </w:rPr>
            </w:pPr>
            <w:r>
              <w:rPr>
                <w:rFonts w:ascii="宋体" w:hAnsi="宋体"/>
                <w:szCs w:val="21"/>
              </w:rPr>
              <w:t>/</w:t>
            </w:r>
          </w:p>
        </w:tc>
      </w:tr>
      <w:tr w14:paraId="62F2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75" w:type="dxa"/>
            <w:vMerge w:val="continue"/>
            <w:shd w:val="clear" w:color="auto" w:fill="auto"/>
            <w:vAlign w:val="center"/>
          </w:tcPr>
          <w:p w14:paraId="34D25C84">
            <w:pPr>
              <w:tabs>
                <w:tab w:val="left" w:pos="1770"/>
              </w:tabs>
              <w:spacing w:line="312" w:lineRule="auto"/>
              <w:jc w:val="center"/>
              <w:rPr>
                <w:rFonts w:ascii="宋体" w:hAnsi="宋体"/>
                <w:color w:val="000000"/>
                <w:szCs w:val="21"/>
              </w:rPr>
            </w:pPr>
          </w:p>
        </w:tc>
        <w:tc>
          <w:tcPr>
            <w:tcW w:w="1985" w:type="dxa"/>
            <w:vMerge w:val="continue"/>
            <w:shd w:val="clear" w:color="auto" w:fill="auto"/>
            <w:vAlign w:val="center"/>
          </w:tcPr>
          <w:p w14:paraId="0EB63040">
            <w:pPr>
              <w:tabs>
                <w:tab w:val="left" w:pos="1770"/>
              </w:tabs>
              <w:spacing w:line="312" w:lineRule="auto"/>
              <w:jc w:val="center"/>
              <w:rPr>
                <w:rFonts w:ascii="宋体" w:hAnsi="宋体"/>
                <w:szCs w:val="21"/>
              </w:rPr>
            </w:pPr>
          </w:p>
        </w:tc>
        <w:tc>
          <w:tcPr>
            <w:tcW w:w="1417" w:type="dxa"/>
            <w:vMerge w:val="continue"/>
            <w:shd w:val="clear" w:color="auto" w:fill="auto"/>
            <w:vAlign w:val="center"/>
          </w:tcPr>
          <w:p w14:paraId="620CA502">
            <w:pPr>
              <w:jc w:val="center"/>
              <w:rPr>
                <w:rFonts w:ascii="宋体" w:hAnsi="宋体"/>
                <w:szCs w:val="21"/>
              </w:rPr>
            </w:pPr>
          </w:p>
        </w:tc>
        <w:tc>
          <w:tcPr>
            <w:tcW w:w="1205" w:type="dxa"/>
            <w:shd w:val="clear" w:color="auto" w:fill="auto"/>
            <w:vAlign w:val="center"/>
          </w:tcPr>
          <w:p w14:paraId="51DCC578">
            <w:pPr>
              <w:jc w:val="center"/>
              <w:rPr>
                <w:rFonts w:ascii="宋体" w:hAnsi="宋体"/>
                <w:szCs w:val="21"/>
              </w:rPr>
            </w:pPr>
            <w:r>
              <w:rPr>
                <w:rFonts w:hint="eastAsia" w:ascii="宋体" w:hAnsi="宋体"/>
                <w:szCs w:val="21"/>
              </w:rPr>
              <w:t>水平温差</w:t>
            </w:r>
          </w:p>
        </w:tc>
        <w:tc>
          <w:tcPr>
            <w:tcW w:w="1205" w:type="dxa"/>
            <w:shd w:val="clear" w:color="auto" w:fill="auto"/>
            <w:vAlign w:val="center"/>
          </w:tcPr>
          <w:p w14:paraId="54FA7759">
            <w:pPr>
              <w:jc w:val="center"/>
              <w:rPr>
                <w:rFonts w:ascii="宋体" w:hAnsi="宋体"/>
                <w:szCs w:val="21"/>
              </w:rPr>
            </w:pPr>
            <w:r>
              <w:rPr>
                <w:rFonts w:hint="eastAsia" w:ascii="宋体" w:hAnsi="宋体"/>
                <w:szCs w:val="21"/>
              </w:rPr>
              <w:t>最大温差</w:t>
            </w:r>
          </w:p>
        </w:tc>
        <w:tc>
          <w:tcPr>
            <w:tcW w:w="1276" w:type="dxa"/>
            <w:vMerge w:val="continue"/>
            <w:shd w:val="clear" w:color="auto" w:fill="auto"/>
            <w:vAlign w:val="center"/>
          </w:tcPr>
          <w:p w14:paraId="27E22321">
            <w:pPr>
              <w:jc w:val="center"/>
              <w:rPr>
                <w:rFonts w:ascii="宋体" w:hAnsi="宋体"/>
                <w:szCs w:val="21"/>
              </w:rPr>
            </w:pPr>
          </w:p>
        </w:tc>
        <w:tc>
          <w:tcPr>
            <w:tcW w:w="1700" w:type="dxa"/>
            <w:vMerge w:val="continue"/>
            <w:shd w:val="clear" w:color="auto" w:fill="auto"/>
            <w:vAlign w:val="center"/>
          </w:tcPr>
          <w:p w14:paraId="026E1EC6">
            <w:pPr>
              <w:widowControl/>
              <w:jc w:val="center"/>
              <w:rPr>
                <w:rFonts w:ascii="宋体" w:hAnsi="宋体"/>
                <w:szCs w:val="21"/>
              </w:rPr>
            </w:pPr>
          </w:p>
        </w:tc>
      </w:tr>
      <w:tr w14:paraId="0CEB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75" w:type="dxa"/>
            <w:vMerge w:val="continue"/>
            <w:shd w:val="clear" w:color="auto" w:fill="auto"/>
            <w:vAlign w:val="center"/>
          </w:tcPr>
          <w:p w14:paraId="65CB78B3">
            <w:pPr>
              <w:tabs>
                <w:tab w:val="left" w:pos="1770"/>
              </w:tabs>
              <w:spacing w:line="312" w:lineRule="auto"/>
              <w:jc w:val="center"/>
              <w:rPr>
                <w:rFonts w:ascii="宋体" w:hAnsi="宋体"/>
                <w:color w:val="000000"/>
                <w:szCs w:val="21"/>
              </w:rPr>
            </w:pPr>
          </w:p>
        </w:tc>
        <w:tc>
          <w:tcPr>
            <w:tcW w:w="1985" w:type="dxa"/>
            <w:vMerge w:val="continue"/>
            <w:shd w:val="clear" w:color="auto" w:fill="auto"/>
            <w:vAlign w:val="center"/>
          </w:tcPr>
          <w:p w14:paraId="17FBA498">
            <w:pPr>
              <w:tabs>
                <w:tab w:val="left" w:pos="1770"/>
              </w:tabs>
              <w:spacing w:line="312" w:lineRule="auto"/>
              <w:jc w:val="center"/>
              <w:rPr>
                <w:rFonts w:ascii="宋体" w:hAnsi="宋体"/>
                <w:szCs w:val="21"/>
              </w:rPr>
            </w:pPr>
          </w:p>
        </w:tc>
        <w:tc>
          <w:tcPr>
            <w:tcW w:w="1417" w:type="dxa"/>
            <w:shd w:val="clear" w:color="auto" w:fill="auto"/>
            <w:vAlign w:val="center"/>
          </w:tcPr>
          <w:p w14:paraId="3AA2212A">
            <w:pPr>
              <w:jc w:val="center"/>
              <w:rPr>
                <w:rFonts w:ascii="宋体" w:hAnsi="宋体"/>
                <w:szCs w:val="21"/>
              </w:rPr>
            </w:pPr>
            <w:r>
              <w:rPr>
                <w:rFonts w:ascii="宋体" w:hAnsi="宋体"/>
                <w:szCs w:val="21"/>
              </w:rPr>
              <w:t>-80</w:t>
            </w:r>
            <w:r>
              <w:rPr>
                <w:rFonts w:hint="eastAsia" w:ascii="宋体" w:hAnsi="宋体"/>
                <w:szCs w:val="21"/>
              </w:rPr>
              <w:t>≤</w:t>
            </w:r>
            <w:r>
              <w:rPr>
                <w:rFonts w:ascii="宋体" w:hAnsi="宋体"/>
                <w:i/>
                <w:szCs w:val="21"/>
              </w:rPr>
              <w:t>T</w:t>
            </w:r>
            <w:r>
              <w:rPr>
                <w:rFonts w:hint="eastAsia" w:ascii="宋体" w:hAnsi="宋体"/>
                <w:szCs w:val="21"/>
              </w:rPr>
              <w:t>≤</w:t>
            </w:r>
            <w:r>
              <w:rPr>
                <w:rFonts w:ascii="宋体" w:hAnsi="宋体"/>
                <w:szCs w:val="21"/>
              </w:rPr>
              <w:t>0</w:t>
            </w:r>
          </w:p>
        </w:tc>
        <w:tc>
          <w:tcPr>
            <w:tcW w:w="1205" w:type="dxa"/>
            <w:shd w:val="clear" w:color="auto" w:fill="auto"/>
            <w:vAlign w:val="center"/>
          </w:tcPr>
          <w:p w14:paraId="32631F90">
            <w:pPr>
              <w:jc w:val="center"/>
              <w:rPr>
                <w:rFonts w:ascii="宋体" w:hAnsi="宋体"/>
                <w:szCs w:val="21"/>
              </w:rPr>
            </w:pPr>
            <w:r>
              <w:rPr>
                <w:rFonts w:ascii="宋体" w:hAnsi="宋体"/>
                <w:szCs w:val="21"/>
              </w:rPr>
              <w:t>0.01</w:t>
            </w:r>
          </w:p>
        </w:tc>
        <w:tc>
          <w:tcPr>
            <w:tcW w:w="1205" w:type="dxa"/>
            <w:shd w:val="clear" w:color="auto" w:fill="auto"/>
            <w:vAlign w:val="center"/>
          </w:tcPr>
          <w:p w14:paraId="5FD7695D">
            <w:pPr>
              <w:jc w:val="center"/>
              <w:rPr>
                <w:rFonts w:ascii="宋体" w:hAnsi="宋体"/>
                <w:szCs w:val="21"/>
              </w:rPr>
            </w:pPr>
            <w:r>
              <w:rPr>
                <w:rFonts w:ascii="宋体" w:hAnsi="宋体"/>
                <w:szCs w:val="21"/>
              </w:rPr>
              <w:t>0.02</w:t>
            </w:r>
          </w:p>
        </w:tc>
        <w:tc>
          <w:tcPr>
            <w:tcW w:w="1276" w:type="dxa"/>
            <w:vMerge w:val="restart"/>
            <w:shd w:val="clear" w:color="auto" w:fill="auto"/>
            <w:vAlign w:val="center"/>
          </w:tcPr>
          <w:p w14:paraId="77DC518B">
            <w:pPr>
              <w:jc w:val="center"/>
              <w:rPr>
                <w:rFonts w:ascii="宋体" w:hAnsi="宋体"/>
                <w:szCs w:val="21"/>
              </w:rPr>
            </w:pPr>
            <w:r>
              <w:rPr>
                <w:rFonts w:ascii="宋体" w:hAnsi="宋体"/>
                <w:szCs w:val="21"/>
              </w:rPr>
              <w:t>0.01</w:t>
            </w:r>
          </w:p>
        </w:tc>
        <w:tc>
          <w:tcPr>
            <w:tcW w:w="1700" w:type="dxa"/>
            <w:vMerge w:val="continue"/>
            <w:shd w:val="clear" w:color="auto" w:fill="auto"/>
            <w:vAlign w:val="center"/>
          </w:tcPr>
          <w:p w14:paraId="648760A8">
            <w:pPr>
              <w:widowControl/>
              <w:jc w:val="center"/>
              <w:rPr>
                <w:rFonts w:ascii="宋体" w:hAnsi="宋体"/>
                <w:szCs w:val="21"/>
              </w:rPr>
            </w:pPr>
          </w:p>
        </w:tc>
      </w:tr>
      <w:tr w14:paraId="278E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75" w:type="dxa"/>
            <w:vMerge w:val="continue"/>
            <w:shd w:val="clear" w:color="auto" w:fill="auto"/>
            <w:vAlign w:val="center"/>
          </w:tcPr>
          <w:p w14:paraId="37556983">
            <w:pPr>
              <w:tabs>
                <w:tab w:val="left" w:pos="1770"/>
              </w:tabs>
              <w:spacing w:line="312" w:lineRule="auto"/>
              <w:jc w:val="center"/>
              <w:rPr>
                <w:rFonts w:ascii="宋体" w:hAnsi="宋体"/>
                <w:color w:val="000000"/>
                <w:szCs w:val="21"/>
              </w:rPr>
            </w:pPr>
          </w:p>
        </w:tc>
        <w:tc>
          <w:tcPr>
            <w:tcW w:w="1985" w:type="dxa"/>
            <w:vMerge w:val="continue"/>
            <w:shd w:val="clear" w:color="auto" w:fill="auto"/>
            <w:vAlign w:val="center"/>
          </w:tcPr>
          <w:p w14:paraId="5D038220">
            <w:pPr>
              <w:tabs>
                <w:tab w:val="left" w:pos="1770"/>
              </w:tabs>
              <w:spacing w:line="312" w:lineRule="auto"/>
              <w:jc w:val="center"/>
              <w:rPr>
                <w:rFonts w:ascii="宋体" w:hAnsi="宋体"/>
                <w:szCs w:val="21"/>
              </w:rPr>
            </w:pPr>
          </w:p>
        </w:tc>
        <w:tc>
          <w:tcPr>
            <w:tcW w:w="1417" w:type="dxa"/>
            <w:shd w:val="clear" w:color="auto" w:fill="auto"/>
            <w:vAlign w:val="center"/>
          </w:tcPr>
          <w:p w14:paraId="69913FC5">
            <w:pPr>
              <w:jc w:val="center"/>
              <w:rPr>
                <w:rFonts w:ascii="宋体" w:hAnsi="宋体"/>
                <w:szCs w:val="21"/>
              </w:rPr>
            </w:pPr>
            <w:r>
              <w:rPr>
                <w:rFonts w:ascii="宋体" w:hAnsi="宋体"/>
                <w:szCs w:val="21"/>
              </w:rPr>
              <w:t>0</w:t>
            </w:r>
            <w:r>
              <w:rPr>
                <w:rFonts w:hint="eastAsia" w:ascii="宋体" w:hAnsi="宋体"/>
                <w:szCs w:val="21"/>
              </w:rPr>
              <w:t>＜</w:t>
            </w:r>
            <w:r>
              <w:rPr>
                <w:rFonts w:ascii="宋体" w:hAnsi="宋体"/>
                <w:i/>
                <w:szCs w:val="21"/>
              </w:rPr>
              <w:t>T</w:t>
            </w:r>
            <w:r>
              <w:rPr>
                <w:rFonts w:hint="eastAsia" w:ascii="宋体" w:hAnsi="宋体"/>
                <w:szCs w:val="21"/>
              </w:rPr>
              <w:t>≤</w:t>
            </w:r>
            <w:r>
              <w:rPr>
                <w:rFonts w:ascii="宋体" w:hAnsi="宋体"/>
                <w:szCs w:val="21"/>
              </w:rPr>
              <w:t>100</w:t>
            </w:r>
          </w:p>
        </w:tc>
        <w:tc>
          <w:tcPr>
            <w:tcW w:w="1205" w:type="dxa"/>
            <w:shd w:val="clear" w:color="auto" w:fill="auto"/>
            <w:vAlign w:val="center"/>
          </w:tcPr>
          <w:p w14:paraId="31F92271">
            <w:pPr>
              <w:jc w:val="center"/>
              <w:rPr>
                <w:rFonts w:ascii="宋体" w:hAnsi="宋体"/>
                <w:szCs w:val="21"/>
              </w:rPr>
            </w:pPr>
            <w:r>
              <w:rPr>
                <w:rFonts w:ascii="宋体" w:hAnsi="宋体"/>
                <w:szCs w:val="21"/>
              </w:rPr>
              <w:t>0.005</w:t>
            </w:r>
          </w:p>
        </w:tc>
        <w:tc>
          <w:tcPr>
            <w:tcW w:w="1205" w:type="dxa"/>
            <w:shd w:val="clear" w:color="auto" w:fill="auto"/>
            <w:vAlign w:val="center"/>
          </w:tcPr>
          <w:p w14:paraId="33751B70">
            <w:pPr>
              <w:jc w:val="center"/>
              <w:rPr>
                <w:rFonts w:ascii="宋体" w:hAnsi="宋体"/>
                <w:szCs w:val="21"/>
              </w:rPr>
            </w:pPr>
            <w:r>
              <w:rPr>
                <w:rFonts w:ascii="宋体" w:hAnsi="宋体"/>
                <w:szCs w:val="21"/>
              </w:rPr>
              <w:t>0.01</w:t>
            </w:r>
          </w:p>
        </w:tc>
        <w:tc>
          <w:tcPr>
            <w:tcW w:w="1276" w:type="dxa"/>
            <w:vMerge w:val="continue"/>
            <w:shd w:val="clear" w:color="auto" w:fill="auto"/>
            <w:vAlign w:val="center"/>
          </w:tcPr>
          <w:p w14:paraId="3C7F0FA3">
            <w:pPr>
              <w:rPr>
                <w:rFonts w:ascii="宋体" w:hAnsi="宋体"/>
                <w:szCs w:val="21"/>
              </w:rPr>
            </w:pPr>
          </w:p>
        </w:tc>
        <w:tc>
          <w:tcPr>
            <w:tcW w:w="1700" w:type="dxa"/>
            <w:vMerge w:val="continue"/>
            <w:shd w:val="clear" w:color="auto" w:fill="auto"/>
            <w:vAlign w:val="center"/>
          </w:tcPr>
          <w:p w14:paraId="79D7C2FB">
            <w:pPr>
              <w:widowControl/>
              <w:jc w:val="center"/>
              <w:rPr>
                <w:rFonts w:ascii="宋体" w:hAnsi="宋体"/>
                <w:szCs w:val="21"/>
              </w:rPr>
            </w:pPr>
          </w:p>
        </w:tc>
      </w:tr>
      <w:tr w14:paraId="1DC6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75" w:type="dxa"/>
            <w:vMerge w:val="continue"/>
            <w:shd w:val="clear" w:color="auto" w:fill="auto"/>
            <w:vAlign w:val="center"/>
          </w:tcPr>
          <w:p w14:paraId="5B026642">
            <w:pPr>
              <w:tabs>
                <w:tab w:val="left" w:pos="1770"/>
              </w:tabs>
              <w:spacing w:line="312" w:lineRule="auto"/>
              <w:jc w:val="center"/>
              <w:rPr>
                <w:rFonts w:ascii="宋体" w:hAnsi="宋体"/>
                <w:color w:val="000000"/>
                <w:szCs w:val="21"/>
              </w:rPr>
            </w:pPr>
          </w:p>
        </w:tc>
        <w:tc>
          <w:tcPr>
            <w:tcW w:w="1985" w:type="dxa"/>
            <w:vMerge w:val="continue"/>
            <w:shd w:val="clear" w:color="auto" w:fill="auto"/>
            <w:vAlign w:val="center"/>
          </w:tcPr>
          <w:p w14:paraId="51D95449">
            <w:pPr>
              <w:tabs>
                <w:tab w:val="left" w:pos="1770"/>
              </w:tabs>
              <w:spacing w:line="312" w:lineRule="auto"/>
              <w:jc w:val="center"/>
              <w:rPr>
                <w:rFonts w:ascii="宋体" w:hAnsi="宋体"/>
                <w:szCs w:val="21"/>
              </w:rPr>
            </w:pPr>
          </w:p>
        </w:tc>
        <w:tc>
          <w:tcPr>
            <w:tcW w:w="1417" w:type="dxa"/>
            <w:shd w:val="clear" w:color="auto" w:fill="auto"/>
            <w:vAlign w:val="center"/>
          </w:tcPr>
          <w:p w14:paraId="404DC0E1">
            <w:pPr>
              <w:jc w:val="center"/>
              <w:rPr>
                <w:rFonts w:ascii="宋体" w:hAnsi="宋体"/>
                <w:szCs w:val="21"/>
              </w:rPr>
            </w:pPr>
            <w:r>
              <w:rPr>
                <w:rFonts w:ascii="宋体" w:hAnsi="宋体"/>
                <w:szCs w:val="21"/>
              </w:rPr>
              <w:t>100＜</w:t>
            </w:r>
            <w:r>
              <w:rPr>
                <w:rFonts w:ascii="宋体" w:hAnsi="宋体"/>
                <w:i/>
                <w:szCs w:val="21"/>
              </w:rPr>
              <w:t>T</w:t>
            </w:r>
            <w:r>
              <w:rPr>
                <w:rFonts w:hint="eastAsia" w:ascii="宋体" w:hAnsi="宋体"/>
                <w:szCs w:val="21"/>
              </w:rPr>
              <w:t>≤</w:t>
            </w:r>
            <w:r>
              <w:rPr>
                <w:rFonts w:ascii="宋体" w:hAnsi="宋体"/>
                <w:szCs w:val="21"/>
              </w:rPr>
              <w:t>300</w:t>
            </w:r>
          </w:p>
        </w:tc>
        <w:tc>
          <w:tcPr>
            <w:tcW w:w="1205" w:type="dxa"/>
            <w:shd w:val="clear" w:color="auto" w:fill="auto"/>
            <w:vAlign w:val="center"/>
          </w:tcPr>
          <w:p w14:paraId="05CAF088">
            <w:pPr>
              <w:jc w:val="center"/>
              <w:rPr>
                <w:rFonts w:ascii="宋体" w:hAnsi="宋体"/>
                <w:szCs w:val="21"/>
              </w:rPr>
            </w:pPr>
            <w:r>
              <w:rPr>
                <w:rFonts w:ascii="宋体" w:hAnsi="宋体"/>
                <w:szCs w:val="21"/>
              </w:rPr>
              <w:t>0.01</w:t>
            </w:r>
          </w:p>
        </w:tc>
        <w:tc>
          <w:tcPr>
            <w:tcW w:w="1205" w:type="dxa"/>
            <w:shd w:val="clear" w:color="auto" w:fill="auto"/>
            <w:vAlign w:val="center"/>
          </w:tcPr>
          <w:p w14:paraId="14539B81">
            <w:pPr>
              <w:jc w:val="center"/>
              <w:rPr>
                <w:rFonts w:ascii="宋体" w:hAnsi="宋体"/>
                <w:szCs w:val="21"/>
              </w:rPr>
            </w:pPr>
            <w:r>
              <w:rPr>
                <w:rFonts w:ascii="宋体" w:hAnsi="宋体"/>
                <w:szCs w:val="21"/>
              </w:rPr>
              <w:t>0.02</w:t>
            </w:r>
          </w:p>
        </w:tc>
        <w:tc>
          <w:tcPr>
            <w:tcW w:w="1276" w:type="dxa"/>
            <w:vMerge w:val="continue"/>
            <w:shd w:val="clear" w:color="auto" w:fill="auto"/>
            <w:vAlign w:val="center"/>
          </w:tcPr>
          <w:p w14:paraId="1162142E">
            <w:pPr>
              <w:rPr>
                <w:rFonts w:ascii="宋体" w:hAnsi="宋体"/>
                <w:szCs w:val="21"/>
              </w:rPr>
            </w:pPr>
          </w:p>
        </w:tc>
        <w:tc>
          <w:tcPr>
            <w:tcW w:w="1700" w:type="dxa"/>
            <w:vMerge w:val="continue"/>
            <w:shd w:val="clear" w:color="auto" w:fill="auto"/>
            <w:vAlign w:val="center"/>
          </w:tcPr>
          <w:p w14:paraId="1CF51108">
            <w:pPr>
              <w:widowControl/>
              <w:jc w:val="center"/>
              <w:rPr>
                <w:rFonts w:ascii="宋体" w:hAnsi="宋体"/>
                <w:szCs w:val="21"/>
              </w:rPr>
            </w:pPr>
          </w:p>
        </w:tc>
      </w:tr>
      <w:tr w14:paraId="388F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675" w:type="dxa"/>
            <w:shd w:val="clear" w:color="auto" w:fill="auto"/>
            <w:vAlign w:val="center"/>
          </w:tcPr>
          <w:p w14:paraId="5577A533">
            <w:pPr>
              <w:tabs>
                <w:tab w:val="left" w:pos="1770"/>
              </w:tabs>
              <w:spacing w:line="312" w:lineRule="auto"/>
              <w:jc w:val="center"/>
              <w:rPr>
                <w:rFonts w:ascii="宋体" w:hAnsi="宋体"/>
                <w:color w:val="000000"/>
                <w:szCs w:val="21"/>
              </w:rPr>
            </w:pPr>
            <w:r>
              <w:rPr>
                <w:rFonts w:ascii="宋体" w:hAnsi="宋体"/>
                <w:color w:val="000000"/>
                <w:szCs w:val="21"/>
              </w:rPr>
              <w:t>3</w:t>
            </w:r>
          </w:p>
        </w:tc>
        <w:tc>
          <w:tcPr>
            <w:tcW w:w="1985" w:type="dxa"/>
            <w:shd w:val="clear" w:color="auto" w:fill="auto"/>
            <w:vAlign w:val="center"/>
          </w:tcPr>
          <w:p w14:paraId="598E1AFA">
            <w:pPr>
              <w:tabs>
                <w:tab w:val="left" w:pos="1770"/>
              </w:tabs>
              <w:spacing w:line="312" w:lineRule="auto"/>
              <w:jc w:val="center"/>
              <w:rPr>
                <w:rFonts w:ascii="宋体" w:hAnsi="宋体"/>
                <w:szCs w:val="21"/>
              </w:rPr>
            </w:pPr>
            <w:r>
              <w:rPr>
                <w:rFonts w:hint="eastAsia" w:ascii="宋体" w:hAnsi="宋体"/>
                <w:szCs w:val="21"/>
              </w:rPr>
              <w:t>水三相点装置</w:t>
            </w:r>
          </w:p>
        </w:tc>
        <w:tc>
          <w:tcPr>
            <w:tcW w:w="5103" w:type="dxa"/>
            <w:gridSpan w:val="4"/>
            <w:shd w:val="clear" w:color="auto" w:fill="auto"/>
            <w:vAlign w:val="center"/>
          </w:tcPr>
          <w:p w14:paraId="067D9E8C">
            <w:pPr>
              <w:widowControl/>
              <w:jc w:val="left"/>
              <w:rPr>
                <w:rFonts w:ascii="宋体" w:hAnsi="宋体"/>
                <w:szCs w:val="21"/>
              </w:rPr>
            </w:pPr>
            <w:r>
              <w:rPr>
                <w:rFonts w:hint="eastAsia" w:ascii="宋体" w:hAnsi="宋体"/>
                <w:szCs w:val="21"/>
              </w:rPr>
              <w:t>复现性≤</w:t>
            </w:r>
            <w:r>
              <w:rPr>
                <w:rFonts w:ascii="宋体" w:hAnsi="宋体"/>
                <w:szCs w:val="21"/>
              </w:rPr>
              <w:t>1.0mK，</w:t>
            </w:r>
          </w:p>
          <w:p w14:paraId="25DB7E3C">
            <w:pPr>
              <w:widowControl/>
              <w:jc w:val="left"/>
              <w:rPr>
                <w:rFonts w:ascii="宋体" w:hAnsi="宋体"/>
                <w:szCs w:val="21"/>
              </w:rPr>
            </w:pPr>
            <w:r>
              <w:rPr>
                <w:rFonts w:hint="eastAsia" w:ascii="宋体" w:hAnsi="宋体"/>
                <w:szCs w:val="21"/>
              </w:rPr>
              <w:t>复现值与上级单位检定结果的差值≤</w:t>
            </w:r>
            <w:r>
              <w:rPr>
                <w:rFonts w:ascii="宋体" w:hAnsi="宋体"/>
                <w:szCs w:val="21"/>
              </w:rPr>
              <w:t>4.0mK</w:t>
            </w:r>
          </w:p>
        </w:tc>
        <w:tc>
          <w:tcPr>
            <w:tcW w:w="1700" w:type="dxa"/>
            <w:shd w:val="clear" w:color="auto" w:fill="auto"/>
            <w:vAlign w:val="center"/>
          </w:tcPr>
          <w:p w14:paraId="3FCC92FC">
            <w:pPr>
              <w:widowControl/>
              <w:jc w:val="center"/>
              <w:rPr>
                <w:rFonts w:ascii="宋体" w:hAnsi="宋体"/>
                <w:szCs w:val="21"/>
              </w:rPr>
            </w:pPr>
            <w:r>
              <w:rPr>
                <w:rFonts w:ascii="宋体" w:hAnsi="宋体"/>
                <w:szCs w:val="21"/>
              </w:rPr>
              <w:t>/</w:t>
            </w:r>
          </w:p>
        </w:tc>
      </w:tr>
      <w:tr w14:paraId="6510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675" w:type="dxa"/>
            <w:shd w:val="clear" w:color="auto" w:fill="auto"/>
            <w:vAlign w:val="center"/>
          </w:tcPr>
          <w:p w14:paraId="4AB0523F">
            <w:pPr>
              <w:tabs>
                <w:tab w:val="left" w:pos="1770"/>
              </w:tabs>
              <w:spacing w:line="312" w:lineRule="auto"/>
              <w:jc w:val="center"/>
              <w:rPr>
                <w:rFonts w:ascii="宋体" w:hAnsi="宋体"/>
                <w:color w:val="000000"/>
                <w:szCs w:val="21"/>
              </w:rPr>
            </w:pPr>
            <w:r>
              <w:rPr>
                <w:rFonts w:ascii="宋体" w:hAnsi="宋体"/>
                <w:color w:val="000000"/>
                <w:szCs w:val="21"/>
              </w:rPr>
              <w:t>4</w:t>
            </w:r>
          </w:p>
        </w:tc>
        <w:tc>
          <w:tcPr>
            <w:tcW w:w="1985" w:type="dxa"/>
            <w:shd w:val="clear" w:color="auto" w:fill="auto"/>
            <w:vAlign w:val="center"/>
          </w:tcPr>
          <w:p w14:paraId="29E2F5ED">
            <w:pPr>
              <w:tabs>
                <w:tab w:val="left" w:pos="1770"/>
              </w:tabs>
              <w:spacing w:line="312" w:lineRule="auto"/>
              <w:jc w:val="center"/>
              <w:rPr>
                <w:rFonts w:ascii="宋体" w:hAnsi="宋体"/>
                <w:szCs w:val="21"/>
              </w:rPr>
            </w:pPr>
            <w:r>
              <w:rPr>
                <w:rFonts w:hint="eastAsia" w:ascii="宋体" w:hAnsi="宋体"/>
                <w:szCs w:val="21"/>
              </w:rPr>
              <w:t>电测设备</w:t>
            </w:r>
          </w:p>
        </w:tc>
        <w:tc>
          <w:tcPr>
            <w:tcW w:w="5103" w:type="dxa"/>
            <w:gridSpan w:val="4"/>
            <w:shd w:val="clear" w:color="auto" w:fill="auto"/>
            <w:vAlign w:val="center"/>
          </w:tcPr>
          <w:p w14:paraId="424C9317">
            <w:pPr>
              <w:jc w:val="center"/>
              <w:rPr>
                <w:rFonts w:ascii="宋体" w:hAnsi="宋体"/>
                <w:szCs w:val="21"/>
              </w:rPr>
            </w:pPr>
            <w:r>
              <w:rPr>
                <w:rFonts w:hint="eastAsia" w:ascii="宋体" w:hAnsi="宋体"/>
                <w:szCs w:val="21"/>
              </w:rPr>
              <w:t>相对误差≤</w:t>
            </w:r>
            <w:r>
              <w:rPr>
                <w:rFonts w:ascii="宋体" w:hAnsi="宋体"/>
                <w:szCs w:val="21"/>
              </w:rPr>
              <w:t>1.0×10</w:t>
            </w:r>
            <w:r>
              <w:rPr>
                <w:rFonts w:ascii="宋体" w:hAnsi="宋体"/>
                <w:szCs w:val="21"/>
                <w:vertAlign w:val="superscript"/>
              </w:rPr>
              <w:t>-5</w:t>
            </w:r>
          </w:p>
          <w:p w14:paraId="394BB0B7">
            <w:pPr>
              <w:jc w:val="center"/>
              <w:rPr>
                <w:rFonts w:ascii="宋体" w:hAnsi="宋体"/>
                <w:szCs w:val="21"/>
              </w:rPr>
            </w:pPr>
            <w:r>
              <w:rPr>
                <w:rFonts w:hint="eastAsia" w:ascii="宋体" w:hAnsi="宋体"/>
                <w:szCs w:val="21"/>
              </w:rPr>
              <w:t>分辨力不低于</w:t>
            </w:r>
            <w:r>
              <w:rPr>
                <w:rFonts w:ascii="宋体" w:hAnsi="宋体"/>
                <w:szCs w:val="21"/>
              </w:rPr>
              <w:t>0.1mΩ</w:t>
            </w:r>
          </w:p>
        </w:tc>
        <w:tc>
          <w:tcPr>
            <w:tcW w:w="1700" w:type="dxa"/>
            <w:shd w:val="clear" w:color="auto" w:fill="auto"/>
            <w:vAlign w:val="center"/>
          </w:tcPr>
          <w:p w14:paraId="5B326F98">
            <w:pPr>
              <w:widowControl/>
              <w:jc w:val="center"/>
              <w:rPr>
                <w:rFonts w:ascii="宋体" w:hAnsi="宋体"/>
                <w:szCs w:val="21"/>
              </w:rPr>
            </w:pPr>
            <w:r>
              <w:rPr>
                <w:rFonts w:ascii="宋体" w:hAnsi="宋体"/>
                <w:szCs w:val="21"/>
              </w:rPr>
              <w:t>/</w:t>
            </w:r>
          </w:p>
        </w:tc>
      </w:tr>
      <w:tr w14:paraId="25FD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675" w:type="dxa"/>
            <w:shd w:val="clear" w:color="auto" w:fill="auto"/>
            <w:vAlign w:val="center"/>
          </w:tcPr>
          <w:p w14:paraId="711A63DD">
            <w:pPr>
              <w:tabs>
                <w:tab w:val="left" w:pos="1770"/>
              </w:tabs>
              <w:spacing w:line="312" w:lineRule="auto"/>
              <w:jc w:val="center"/>
              <w:rPr>
                <w:rFonts w:ascii="宋体" w:hAnsi="宋体"/>
                <w:color w:val="000000"/>
                <w:szCs w:val="21"/>
              </w:rPr>
            </w:pPr>
            <w:r>
              <w:rPr>
                <w:rFonts w:ascii="宋体" w:hAnsi="宋体"/>
                <w:color w:val="000000"/>
                <w:szCs w:val="21"/>
              </w:rPr>
              <w:t>5</w:t>
            </w:r>
          </w:p>
        </w:tc>
        <w:tc>
          <w:tcPr>
            <w:tcW w:w="1985" w:type="dxa"/>
            <w:shd w:val="clear" w:color="auto" w:fill="auto"/>
            <w:vAlign w:val="center"/>
          </w:tcPr>
          <w:p w14:paraId="66727995">
            <w:pPr>
              <w:tabs>
                <w:tab w:val="left" w:pos="1770"/>
              </w:tabs>
              <w:spacing w:line="312" w:lineRule="auto"/>
              <w:jc w:val="center"/>
              <w:rPr>
                <w:rFonts w:ascii="宋体" w:hAnsi="宋体"/>
                <w:szCs w:val="21"/>
              </w:rPr>
            </w:pPr>
            <w:r>
              <w:rPr>
                <w:rFonts w:ascii="宋体" w:hAnsi="宋体"/>
                <w:szCs w:val="21"/>
              </w:rPr>
              <w:t>兆欧表</w:t>
            </w:r>
          </w:p>
        </w:tc>
        <w:tc>
          <w:tcPr>
            <w:tcW w:w="5103" w:type="dxa"/>
            <w:gridSpan w:val="4"/>
            <w:shd w:val="clear" w:color="auto" w:fill="auto"/>
            <w:vAlign w:val="center"/>
          </w:tcPr>
          <w:p w14:paraId="5A26E8BD">
            <w:pPr>
              <w:jc w:val="center"/>
              <w:rPr>
                <w:rFonts w:ascii="宋体" w:hAnsi="宋体"/>
                <w:szCs w:val="21"/>
              </w:rPr>
            </w:pPr>
            <w:r>
              <w:rPr>
                <w:rFonts w:hint="eastAsia" w:ascii="宋体" w:hAnsi="宋体"/>
                <w:szCs w:val="21"/>
              </w:rPr>
              <w:t>直流</w:t>
            </w:r>
            <w:r>
              <w:rPr>
                <w:rFonts w:ascii="宋体" w:hAnsi="宋体"/>
                <w:szCs w:val="21"/>
              </w:rPr>
              <w:t>电压500V</w:t>
            </w:r>
            <w:r>
              <w:rPr>
                <w:rFonts w:hint="eastAsia" w:ascii="宋体" w:hAnsi="宋体"/>
                <w:szCs w:val="21"/>
              </w:rPr>
              <w:t>，</w:t>
            </w:r>
            <w:r>
              <w:rPr>
                <w:rFonts w:ascii="宋体" w:hAnsi="宋体"/>
                <w:szCs w:val="21"/>
              </w:rPr>
              <w:t>10级</w:t>
            </w:r>
          </w:p>
        </w:tc>
        <w:tc>
          <w:tcPr>
            <w:tcW w:w="1700" w:type="dxa"/>
            <w:shd w:val="clear" w:color="auto" w:fill="auto"/>
            <w:vAlign w:val="center"/>
          </w:tcPr>
          <w:p w14:paraId="59E18263">
            <w:pPr>
              <w:widowControl/>
              <w:jc w:val="center"/>
              <w:rPr>
                <w:rFonts w:ascii="宋体" w:hAnsi="宋体"/>
                <w:szCs w:val="21"/>
              </w:rPr>
            </w:pPr>
            <w:r>
              <w:rPr>
                <w:rFonts w:ascii="宋体" w:hAnsi="宋体"/>
                <w:szCs w:val="21"/>
              </w:rPr>
              <w:t>/</w:t>
            </w:r>
          </w:p>
        </w:tc>
      </w:tr>
    </w:tbl>
    <w:p w14:paraId="6D30A8F0">
      <w:pPr>
        <w:widowControl/>
        <w:spacing w:line="360" w:lineRule="auto"/>
        <w:rPr>
          <w:rFonts w:ascii="黑体" w:hAnsi="华文中宋" w:eastAsia="黑体"/>
          <w:sz w:val="24"/>
          <w:szCs w:val="24"/>
        </w:rPr>
      </w:pPr>
      <w:r>
        <w:rPr>
          <w:rFonts w:ascii="黑体" w:hAnsi="华文中宋" w:eastAsia="黑体"/>
          <w:sz w:val="24"/>
          <w:szCs w:val="24"/>
        </w:rPr>
        <w:t>7</w:t>
      </w:r>
      <w:r>
        <w:rPr>
          <w:rFonts w:hint="eastAsia" w:ascii="黑体" w:hAnsi="华文中宋" w:eastAsia="黑体"/>
          <w:sz w:val="24"/>
          <w:szCs w:val="24"/>
        </w:rPr>
        <w:t xml:space="preserve">  校准项目和校准方法</w:t>
      </w:r>
    </w:p>
    <w:p w14:paraId="1D46378E">
      <w:pPr>
        <w:widowControl/>
        <w:spacing w:line="360" w:lineRule="auto"/>
        <w:rPr>
          <w:rFonts w:ascii="宋体" w:hAnsi="宋体"/>
          <w:sz w:val="24"/>
        </w:rPr>
      </w:pPr>
      <w:r>
        <w:rPr>
          <w:rFonts w:ascii="宋体" w:hAnsi="宋体"/>
          <w:sz w:val="24"/>
        </w:rPr>
        <w:t>7.</w:t>
      </w:r>
      <w:r>
        <w:rPr>
          <w:rFonts w:hint="eastAsia" w:ascii="宋体" w:hAnsi="宋体"/>
          <w:sz w:val="24"/>
        </w:rPr>
        <w:t>1  检查、校准项目</w:t>
      </w:r>
    </w:p>
    <w:p w14:paraId="1086F63C">
      <w:pPr>
        <w:widowControl/>
        <w:spacing w:line="360" w:lineRule="auto"/>
        <w:textAlignment w:val="baseline"/>
        <w:rPr>
          <w:rFonts w:ascii="宋体" w:hAnsi="宋体"/>
          <w:sz w:val="24"/>
        </w:rPr>
      </w:pPr>
      <w:r>
        <w:rPr>
          <w:rFonts w:ascii="宋体" w:hAnsi="宋体"/>
          <w:sz w:val="24"/>
        </w:rPr>
        <w:t>7.1.1</w:t>
      </w:r>
      <w:r>
        <w:rPr>
          <w:rFonts w:hint="eastAsia" w:ascii="宋体" w:hAnsi="宋体"/>
          <w:sz w:val="24"/>
        </w:rPr>
        <w:t xml:space="preserve">  检查项目</w:t>
      </w:r>
    </w:p>
    <w:p w14:paraId="3405150D">
      <w:pPr>
        <w:widowControl/>
        <w:spacing w:line="360" w:lineRule="auto"/>
        <w:textAlignment w:val="baseline"/>
        <w:rPr>
          <w:rFonts w:ascii="宋体" w:hAnsi="宋体"/>
          <w:sz w:val="24"/>
        </w:rPr>
      </w:pPr>
      <w:r>
        <w:rPr>
          <w:rFonts w:hint="eastAsia" w:ascii="宋体" w:hAnsi="宋体"/>
          <w:sz w:val="24"/>
        </w:rPr>
        <w:t>7.1.1.1  外观检查</w:t>
      </w:r>
    </w:p>
    <w:p w14:paraId="0AA85A7F">
      <w:pPr>
        <w:widowControl/>
        <w:spacing w:line="360" w:lineRule="auto"/>
        <w:ind w:firstLine="480" w:firstLineChars="200"/>
        <w:textAlignment w:val="baseline"/>
        <w:rPr>
          <w:rFonts w:ascii="宋体" w:hAnsi="宋体"/>
          <w:sz w:val="24"/>
        </w:rPr>
      </w:pPr>
      <w:r>
        <w:rPr>
          <w:rFonts w:hint="eastAsia" w:ascii="宋体" w:hAnsi="宋体"/>
          <w:sz w:val="24"/>
        </w:rPr>
        <w:t>温度计各部件应结构完整，装配牢固可靠，温度传感器表面无损伤，数显仪表外表无凹陷、裂痕和变形，温度计通电后应无缺笔画、花屏等影响正常工作的显示缺陷。</w:t>
      </w:r>
    </w:p>
    <w:p w14:paraId="2D97F16C">
      <w:pPr>
        <w:widowControl/>
        <w:spacing w:line="360" w:lineRule="auto"/>
        <w:textAlignment w:val="baseline"/>
        <w:rPr>
          <w:rFonts w:ascii="宋体" w:hAnsi="宋体"/>
          <w:color w:val="FF0000"/>
          <w:sz w:val="24"/>
        </w:rPr>
      </w:pPr>
      <w:r>
        <w:rPr>
          <w:rFonts w:ascii="宋体" w:hAnsi="宋体"/>
          <w:sz w:val="24"/>
        </w:rPr>
        <w:t>7.1.</w:t>
      </w:r>
      <w:r>
        <w:rPr>
          <w:rFonts w:hint="eastAsia" w:ascii="宋体" w:hAnsi="宋体"/>
          <w:sz w:val="24"/>
        </w:rPr>
        <w:t>1.2  绝缘电阻检查</w:t>
      </w:r>
      <w:r>
        <w:rPr>
          <w:rFonts w:ascii="宋体" w:hAnsi="宋体"/>
          <w:color w:val="FF0000"/>
          <w:sz w:val="24"/>
        </w:rPr>
        <w:t xml:space="preserve">    </w:t>
      </w:r>
    </w:p>
    <w:p w14:paraId="7CF9B68C">
      <w:pPr>
        <w:widowControl/>
        <w:spacing w:line="360" w:lineRule="auto"/>
        <w:ind w:firstLine="480" w:firstLineChars="200"/>
        <w:textAlignment w:val="baseline"/>
        <w:rPr>
          <w:rFonts w:ascii="宋体" w:hAnsi="宋体"/>
          <w:sz w:val="24"/>
        </w:rPr>
      </w:pPr>
      <w:r>
        <w:rPr>
          <w:rFonts w:hint="eastAsia" w:ascii="宋体" w:hAnsi="宋体"/>
          <w:sz w:val="24"/>
        </w:rPr>
        <w:t>交流供电的温度计在未供电状态下，将温度计电源开关置于接通状态，用兆欧表测量电源端子（短接）与仪表外壳之间、电源端子与传感器之间、传感器与仪表外壳之间的绝缘电阻，绝缘电阻值应满足5.3的要求。</w:t>
      </w:r>
    </w:p>
    <w:p w14:paraId="11262110">
      <w:pPr>
        <w:widowControl/>
        <w:spacing w:line="360" w:lineRule="auto"/>
        <w:textAlignment w:val="baseline"/>
        <w:rPr>
          <w:rFonts w:ascii="宋体" w:hAnsi="宋体"/>
          <w:sz w:val="24"/>
        </w:rPr>
      </w:pPr>
      <w:r>
        <w:rPr>
          <w:rFonts w:hint="eastAsia" w:ascii="宋体" w:hAnsi="宋体"/>
          <w:sz w:val="24"/>
        </w:rPr>
        <w:t>7.1.2  校准项目</w:t>
      </w:r>
    </w:p>
    <w:p w14:paraId="013CF796">
      <w:pPr>
        <w:widowControl/>
        <w:spacing w:line="360" w:lineRule="auto"/>
        <w:ind w:firstLine="480"/>
        <w:textAlignment w:val="baseline"/>
        <w:rPr>
          <w:rFonts w:ascii="宋体" w:hAnsi="宋体"/>
          <w:sz w:val="24"/>
        </w:rPr>
      </w:pPr>
      <w:r>
        <w:rPr>
          <w:rFonts w:hint="eastAsia" w:ascii="宋体" w:hAnsi="宋体"/>
          <w:sz w:val="24"/>
        </w:rPr>
        <w:t>温度计校准项目为示值误差和示值稳定性。</w:t>
      </w:r>
    </w:p>
    <w:p w14:paraId="47980C99">
      <w:pPr>
        <w:widowControl/>
        <w:spacing w:line="360" w:lineRule="auto"/>
        <w:ind w:firstLine="480"/>
        <w:textAlignment w:val="baseline"/>
        <w:rPr>
          <w:rFonts w:ascii="宋体" w:hAnsi="宋体"/>
          <w:szCs w:val="21"/>
        </w:rPr>
      </w:pPr>
      <w:r>
        <w:rPr>
          <w:rFonts w:hint="eastAsia" w:ascii="宋体" w:hAnsi="宋体"/>
          <w:szCs w:val="21"/>
        </w:rPr>
        <w:t>注：首次校准不做长期稳定性。</w:t>
      </w:r>
    </w:p>
    <w:p w14:paraId="63FE06A7">
      <w:pPr>
        <w:adjustRightInd w:val="0"/>
        <w:snapToGrid w:val="0"/>
        <w:spacing w:line="360" w:lineRule="auto"/>
        <w:rPr>
          <w:rFonts w:ascii="宋体" w:hAnsi="宋体"/>
          <w:sz w:val="24"/>
        </w:rPr>
      </w:pPr>
      <w:r>
        <w:rPr>
          <w:rFonts w:ascii="宋体" w:hAnsi="宋体"/>
          <w:sz w:val="24"/>
        </w:rPr>
        <w:t>7</w:t>
      </w:r>
      <w:r>
        <w:rPr>
          <w:rFonts w:hint="eastAsia" w:ascii="宋体" w:hAnsi="宋体"/>
          <w:sz w:val="24"/>
        </w:rPr>
        <w:t>.2  校准方法</w:t>
      </w:r>
    </w:p>
    <w:p w14:paraId="1F7D442F">
      <w:pPr>
        <w:widowControl/>
        <w:spacing w:line="360" w:lineRule="auto"/>
        <w:textAlignment w:val="baseline"/>
        <w:rPr>
          <w:rFonts w:ascii="宋体" w:hAnsi="宋体"/>
          <w:sz w:val="24"/>
        </w:rPr>
      </w:pPr>
      <w:r>
        <w:rPr>
          <w:rFonts w:ascii="宋体" w:hAnsi="宋体"/>
          <w:sz w:val="24"/>
        </w:rPr>
        <w:t>7.</w:t>
      </w:r>
      <w:r>
        <w:rPr>
          <w:rFonts w:hint="eastAsia" w:ascii="宋体" w:hAnsi="宋体"/>
          <w:sz w:val="24"/>
        </w:rPr>
        <w:t>2</w:t>
      </w:r>
      <w:r>
        <w:rPr>
          <w:rFonts w:ascii="宋体" w:hAnsi="宋体"/>
          <w:sz w:val="24"/>
        </w:rPr>
        <w:t>.</w:t>
      </w:r>
      <w:r>
        <w:rPr>
          <w:rFonts w:hint="eastAsia" w:ascii="宋体" w:hAnsi="宋体"/>
          <w:sz w:val="24"/>
        </w:rPr>
        <w:t>1  校准前的准备</w:t>
      </w:r>
    </w:p>
    <w:p w14:paraId="4A6F5A05">
      <w:pPr>
        <w:widowControl/>
        <w:spacing w:line="360" w:lineRule="auto"/>
        <w:ind w:firstLine="480"/>
        <w:textAlignment w:val="baseline"/>
        <w:rPr>
          <w:sz w:val="24"/>
        </w:rPr>
      </w:pPr>
      <w:r>
        <w:rPr>
          <w:rFonts w:hint="eastAsia" w:ascii="宋体" w:hAnsi="宋体"/>
          <w:sz w:val="24"/>
        </w:rPr>
        <w:t>分体式温度计传感器需经检定或校准并应具有可溯源到国家基标准的有效检定或校准证书，将系数输入显示表后按一体式温度计校准，并在校准证书中注明系数值。</w:t>
      </w:r>
    </w:p>
    <w:p w14:paraId="6DB55DC7">
      <w:pPr>
        <w:widowControl/>
        <w:spacing w:line="360" w:lineRule="auto"/>
        <w:ind w:firstLine="480" w:firstLineChars="200"/>
        <w:textAlignment w:val="baseline"/>
        <w:rPr>
          <w:rFonts w:ascii="宋体" w:hAnsi="宋体"/>
          <w:sz w:val="24"/>
        </w:rPr>
      </w:pPr>
      <w:r>
        <w:rPr>
          <w:rFonts w:hint="eastAsia" w:ascii="宋体" w:hAnsi="宋体"/>
          <w:sz w:val="24"/>
        </w:rPr>
        <w:t>温度计应在校准的环境条件下放置30min以上，对使用交流电供电的温度计应进行通电预热。</w:t>
      </w:r>
    </w:p>
    <w:p w14:paraId="1613B939">
      <w:pPr>
        <w:widowControl/>
        <w:spacing w:line="360" w:lineRule="auto"/>
        <w:ind w:firstLine="480" w:firstLineChars="200"/>
        <w:textAlignment w:val="baseline"/>
        <w:rPr>
          <w:rFonts w:ascii="宋体" w:hAnsi="宋体"/>
          <w:sz w:val="24"/>
        </w:rPr>
      </w:pPr>
      <w:r>
        <w:rPr>
          <w:rFonts w:hint="eastAsia" w:ascii="宋体" w:hAnsi="宋体"/>
          <w:sz w:val="24"/>
        </w:rPr>
        <w:t>对测量标准器标准铂电阻温度计在三相点瓶中使用电测设备重新测量</w:t>
      </w:r>
      <m:oMath>
        <m:sSubSup>
          <m:sSubSupPr>
            <m:ctrlPr>
              <w:rPr>
                <w:rFonts w:ascii="Cambria Math" w:hAnsi="Cambria Math"/>
                <w:sz w:val="24"/>
              </w:rPr>
            </m:ctrlPr>
          </m:sSubSupPr>
          <m:e>
            <m:r>
              <m:rPr/>
              <w:rPr>
                <w:rFonts w:ascii="Cambria Math" w:hAnsi="Cambria Math"/>
                <w:sz w:val="24"/>
              </w:rPr>
              <m:t>R</m:t>
            </m:r>
            <m:ctrlPr>
              <w:rPr>
                <w:rFonts w:ascii="Cambria Math" w:hAnsi="Cambria Math"/>
                <w:sz w:val="24"/>
              </w:rPr>
            </m:ctrlPr>
          </m:e>
          <m:sub>
            <m:r>
              <m:rPr>
                <m:sty m:val="p"/>
              </m:rPr>
              <w:rPr>
                <w:rFonts w:hint="eastAsia" w:ascii="Cambria Math" w:hAnsi="Cambria Math"/>
                <w:sz w:val="24"/>
              </w:rPr>
              <m:t>tp</m:t>
            </m:r>
            <m:ctrlPr>
              <w:rPr>
                <w:rFonts w:ascii="Cambria Math" w:hAnsi="Cambria Math"/>
                <w:sz w:val="24"/>
              </w:rPr>
            </m:ctrlPr>
          </m:sub>
          <m:sup>
            <m:r>
              <m:rPr/>
              <w:rPr>
                <w:rFonts w:ascii="Cambria Math" w:hAnsi="Cambria Math"/>
                <w:sz w:val="24"/>
              </w:rPr>
              <m:t>∗</m:t>
            </m:r>
            <m:ctrlPr>
              <w:rPr>
                <w:rFonts w:ascii="Cambria Math" w:hAnsi="Cambria Math"/>
                <w:sz w:val="24"/>
              </w:rPr>
            </m:ctrlPr>
          </m:sup>
        </m:sSubSup>
      </m:oMath>
      <w:r>
        <w:rPr>
          <w:rFonts w:hint="eastAsia" w:ascii="宋体" w:hAnsi="宋体"/>
          <w:sz w:val="24"/>
        </w:rPr>
        <w:t>。</w:t>
      </w:r>
    </w:p>
    <w:p w14:paraId="1E555EC7">
      <w:pPr>
        <w:widowControl/>
        <w:spacing w:line="360" w:lineRule="auto"/>
        <w:textAlignment w:val="baseline"/>
        <w:rPr>
          <w:rFonts w:ascii="宋体" w:hAnsi="宋体"/>
          <w:sz w:val="24"/>
        </w:rPr>
      </w:pPr>
      <w:r>
        <w:rPr>
          <w:rFonts w:hint="eastAsia" w:ascii="宋体" w:hAnsi="宋体"/>
          <w:sz w:val="24"/>
        </w:rPr>
        <w:t>7.2.2  示值误差</w:t>
      </w:r>
    </w:p>
    <w:p w14:paraId="1679D2FF">
      <w:pPr>
        <w:widowControl/>
        <w:spacing w:line="360" w:lineRule="auto"/>
        <w:textAlignment w:val="baseline"/>
        <w:rPr>
          <w:rFonts w:ascii="宋体" w:hAnsi="宋体"/>
          <w:sz w:val="24"/>
        </w:rPr>
      </w:pPr>
      <w:r>
        <w:rPr>
          <w:rFonts w:hint="eastAsia" w:ascii="宋体" w:hAnsi="宋体"/>
          <w:sz w:val="24"/>
        </w:rPr>
        <w:t>a) 校准点的选择</w:t>
      </w:r>
    </w:p>
    <w:p w14:paraId="7C45877F">
      <w:pPr>
        <w:widowControl/>
        <w:spacing w:line="360" w:lineRule="auto"/>
        <w:ind w:firstLine="480" w:firstLineChars="200"/>
        <w:textAlignment w:val="baseline"/>
        <w:rPr>
          <w:rFonts w:ascii="宋体" w:hAnsi="宋体"/>
          <w:sz w:val="24"/>
        </w:rPr>
      </w:pPr>
      <w:r>
        <w:rPr>
          <w:rFonts w:hint="eastAsia" w:ascii="宋体" w:hAnsi="宋体"/>
          <w:sz w:val="24"/>
        </w:rPr>
        <w:t>校准点应均匀分布在温度计测量范围上，且必须包含水三相点或零点。</w:t>
      </w:r>
    </w:p>
    <w:p w14:paraId="0CA9B060">
      <w:pPr>
        <w:widowControl/>
        <w:spacing w:line="360" w:lineRule="auto"/>
        <w:ind w:firstLine="480" w:firstLineChars="200"/>
        <w:textAlignment w:val="baseline"/>
        <w:rPr>
          <w:rFonts w:ascii="宋体" w:hAnsi="宋体"/>
          <w:sz w:val="24"/>
        </w:rPr>
      </w:pPr>
      <w:r>
        <w:rPr>
          <w:rFonts w:hint="eastAsia" w:ascii="宋体" w:hAnsi="宋体"/>
          <w:sz w:val="24"/>
        </w:rPr>
        <w:t>校准点应根据温度计的测量范围进行选择，一般不少于3个。可以选择整数温度点进行校准，也可根据用户的要求进行选择。</w:t>
      </w:r>
    </w:p>
    <w:p w14:paraId="1632676D">
      <w:pPr>
        <w:pStyle w:val="45"/>
        <w:widowControl/>
        <w:numPr>
          <w:ilvl w:val="0"/>
          <w:numId w:val="3"/>
        </w:numPr>
        <w:spacing w:line="360" w:lineRule="auto"/>
        <w:ind w:firstLine="480" w:firstLineChars="0"/>
        <w:jc w:val="left"/>
        <w:textAlignment w:val="baseline"/>
        <w:rPr>
          <w:rFonts w:ascii="宋体" w:hAnsi="宋体"/>
          <w:sz w:val="24"/>
        </w:rPr>
      </w:pPr>
      <w:r>
        <w:rPr>
          <w:rFonts w:hint="eastAsia" w:ascii="宋体" w:hAnsi="宋体"/>
          <w:sz w:val="24"/>
        </w:rPr>
        <w:t>校准顺序</w:t>
      </w:r>
    </w:p>
    <w:p w14:paraId="79A3806D">
      <w:pPr>
        <w:widowControl/>
        <w:spacing w:line="360" w:lineRule="auto"/>
        <w:ind w:firstLine="480" w:firstLineChars="200"/>
        <w:textAlignment w:val="baseline"/>
        <w:rPr>
          <w:rFonts w:ascii="宋体" w:hAnsi="宋体"/>
          <w:sz w:val="24"/>
        </w:rPr>
      </w:pPr>
      <w:r>
        <w:rPr>
          <w:rFonts w:hint="eastAsia" w:ascii="宋体" w:hAnsi="宋体"/>
          <w:sz w:val="24"/>
        </w:rPr>
        <w:t>先校准水三相点或零点，再分别向上限或下限方向逐点进行校准。</w:t>
      </w:r>
    </w:p>
    <w:p w14:paraId="63BB31B1">
      <w:pPr>
        <w:pStyle w:val="45"/>
        <w:widowControl/>
        <w:numPr>
          <w:ilvl w:val="0"/>
          <w:numId w:val="3"/>
        </w:numPr>
        <w:spacing w:line="360" w:lineRule="auto"/>
        <w:ind w:firstLine="480" w:firstLineChars="0"/>
        <w:jc w:val="left"/>
        <w:textAlignment w:val="baseline"/>
        <w:rPr>
          <w:rFonts w:ascii="宋体" w:hAnsi="宋体"/>
          <w:sz w:val="24"/>
        </w:rPr>
      </w:pPr>
      <w:r>
        <w:rPr>
          <w:rFonts w:hint="eastAsia" w:ascii="宋体" w:hAnsi="宋体"/>
          <w:sz w:val="24"/>
        </w:rPr>
        <w:t>校准方法</w:t>
      </w:r>
    </w:p>
    <w:p w14:paraId="785675D8">
      <w:pPr>
        <w:widowControl/>
        <w:spacing w:line="360" w:lineRule="auto"/>
        <w:ind w:firstLine="480" w:firstLineChars="200"/>
        <w:textAlignment w:val="baseline"/>
        <w:rPr>
          <w:rFonts w:ascii="宋体" w:hAnsi="宋体"/>
          <w:sz w:val="24"/>
        </w:rPr>
      </w:pPr>
      <w:r>
        <w:rPr>
          <w:rFonts w:hint="eastAsia" w:ascii="宋体" w:hAnsi="宋体"/>
          <w:sz w:val="24"/>
        </w:rPr>
        <w:t>根据用户的要求和温度计的测量范围，在恒温设备中进行校准。</w:t>
      </w:r>
    </w:p>
    <w:p w14:paraId="0ACF143E">
      <w:pPr>
        <w:widowControl/>
        <w:spacing w:line="360" w:lineRule="auto"/>
        <w:ind w:firstLine="480" w:firstLineChars="200"/>
        <w:textAlignment w:val="baseline"/>
        <w:rPr>
          <w:rFonts w:ascii="宋体" w:hAnsi="宋体"/>
          <w:sz w:val="24"/>
        </w:rPr>
      </w:pPr>
      <w:r>
        <w:rPr>
          <w:rFonts w:hint="eastAsia" w:ascii="宋体" w:hAnsi="宋体"/>
          <w:sz w:val="24"/>
        </w:rPr>
        <w:t>将标准器和被校温度计插入温度源中，标准和被校温度计尽可能处于同一水平面。恒温设备实际温度偏离校准温度点不超过±0.2℃（以标准器读数为准），待温度计示值稳定后开始读数，分别读取标准器和被校温度计的示值。</w:t>
      </w:r>
    </w:p>
    <w:p w14:paraId="787A8751">
      <w:pPr>
        <w:widowControl/>
        <w:spacing w:line="360" w:lineRule="auto"/>
        <w:textAlignment w:val="baseline"/>
        <w:rPr>
          <w:rFonts w:ascii="宋体" w:hAnsi="宋体"/>
          <w:sz w:val="24"/>
        </w:rPr>
      </w:pPr>
      <w:r>
        <w:rPr>
          <w:rFonts w:hint="eastAsia" w:ascii="宋体" w:hAnsi="宋体"/>
          <w:sz w:val="24"/>
        </w:rPr>
        <w:t xml:space="preserve">    标准和被校温度计示值分别读取4组数据，取被校温度计显示值的平均值与标准温度计平均值的差值作为示值误差。</w:t>
      </w:r>
    </w:p>
    <w:p w14:paraId="472016A8">
      <w:pPr>
        <w:widowControl/>
        <w:spacing w:line="360" w:lineRule="auto"/>
        <w:ind w:firstLine="480"/>
        <w:textAlignment w:val="baseline"/>
        <w:rPr>
          <w:rFonts w:ascii="宋体" w:hAnsi="宋体"/>
          <w:sz w:val="24"/>
        </w:rPr>
      </w:pPr>
      <w:r>
        <w:rPr>
          <w:rFonts w:hint="eastAsia" w:ascii="宋体" w:hAnsi="宋体"/>
          <w:sz w:val="24"/>
        </w:rPr>
        <w:t>读数的时间间隔要均匀，且大于标准和被校温度计的采样时间间隔，整个读数过程中，恒温设备的温度变化应满足表2相应温度波动性的要求。</w:t>
      </w:r>
    </w:p>
    <w:p w14:paraId="1C59BE41">
      <w:pPr>
        <w:widowControl/>
        <w:spacing w:line="360" w:lineRule="auto"/>
        <w:ind w:firstLine="480"/>
        <w:textAlignment w:val="baseline"/>
        <w:rPr>
          <w:rFonts w:ascii="宋体" w:hAnsi="宋体"/>
          <w:sz w:val="24"/>
        </w:rPr>
      </w:pPr>
      <w:r>
        <w:rPr>
          <w:rFonts w:hint="eastAsia" w:ascii="宋体" w:hAnsi="宋体"/>
          <w:sz w:val="24"/>
        </w:rPr>
        <w:t xml:space="preserve">校准时，温度计的传感器应有足够的插入深度，尽可能减少热损失。当传感器密封不佳或不能直接接触液体介质时，应将传感器放入内径与之相适应的保护管，塞紧管口后插入恒温设备中，并保证保护管的插入深度不小于200mm。 </w:t>
      </w:r>
    </w:p>
    <w:p w14:paraId="506B8CAB">
      <w:pPr>
        <w:widowControl/>
        <w:spacing w:line="360" w:lineRule="auto"/>
        <w:textAlignment w:val="baseline"/>
        <w:rPr>
          <w:rFonts w:ascii="宋体" w:hAnsi="宋体"/>
          <w:sz w:val="24"/>
        </w:rPr>
      </w:pPr>
      <w:r>
        <w:rPr>
          <w:rFonts w:hint="eastAsia" w:ascii="宋体" w:hAnsi="宋体"/>
          <w:sz w:val="24"/>
        </w:rPr>
        <w:t>7.2.3  示值稳定性</w:t>
      </w:r>
    </w:p>
    <w:p w14:paraId="7F9A41DC">
      <w:pPr>
        <w:widowControl/>
        <w:spacing w:line="360" w:lineRule="auto"/>
        <w:textAlignment w:val="baseline"/>
        <w:rPr>
          <w:rFonts w:ascii="宋体" w:hAnsi="宋体"/>
          <w:sz w:val="24"/>
        </w:rPr>
      </w:pPr>
      <w:r>
        <w:rPr>
          <w:rFonts w:hint="eastAsia" w:ascii="宋体" w:hAnsi="宋体"/>
          <w:sz w:val="24"/>
        </w:rPr>
        <w:t>7.2.3.1  短期稳定性</w:t>
      </w:r>
    </w:p>
    <w:p w14:paraId="7DE95681">
      <w:pPr>
        <w:widowControl/>
        <w:spacing w:line="360" w:lineRule="auto"/>
        <w:ind w:firstLine="480"/>
        <w:textAlignment w:val="baseline"/>
        <w:rPr>
          <w:rFonts w:ascii="宋体" w:hAnsi="宋体"/>
          <w:sz w:val="24"/>
        </w:rPr>
      </w:pPr>
      <w:r>
        <w:rPr>
          <w:rFonts w:hint="eastAsia" w:ascii="宋体" w:hAnsi="宋体"/>
          <w:sz w:val="24"/>
        </w:rPr>
        <w:t>完成示值误差校准后，按示值误差给出的方法再校准一次温度计下限温度点、水三相点或零点及上限温度点，取两次校准的示值误差的差值作为短期稳定性的校准结果。</w:t>
      </w:r>
    </w:p>
    <w:p w14:paraId="014D2E3A">
      <w:pPr>
        <w:widowControl/>
        <w:spacing w:line="360" w:lineRule="auto"/>
        <w:textAlignment w:val="baseline"/>
        <w:rPr>
          <w:rFonts w:ascii="宋体" w:hAnsi="宋体"/>
          <w:sz w:val="24"/>
        </w:rPr>
      </w:pPr>
      <w:r>
        <w:rPr>
          <w:rFonts w:hint="eastAsia" w:ascii="宋体" w:hAnsi="宋体"/>
          <w:sz w:val="24"/>
        </w:rPr>
        <w:t>7.2.3.2  长期稳定性</w:t>
      </w:r>
    </w:p>
    <w:p w14:paraId="47747E3D">
      <w:pPr>
        <w:widowControl/>
        <w:spacing w:line="360" w:lineRule="auto"/>
        <w:ind w:firstLine="480"/>
        <w:textAlignment w:val="baseline"/>
        <w:rPr>
          <w:rFonts w:ascii="宋体" w:hAnsi="宋体"/>
          <w:sz w:val="24"/>
        </w:rPr>
      </w:pPr>
      <w:r>
        <w:rPr>
          <w:rFonts w:hint="eastAsia" w:ascii="宋体" w:hAnsi="宋体"/>
          <w:sz w:val="24"/>
        </w:rPr>
        <w:t>在示值误差测量中第一次测量的温度计下限温度点、水三相点或零点及上限温度点示值误差和上周期温度计的下限温度点、水三相点或零点及上限温度点的示值误差的差值为长期稳定性的校准结果。</w:t>
      </w:r>
    </w:p>
    <w:p w14:paraId="22425CE8">
      <w:pPr>
        <w:widowControl/>
        <w:spacing w:line="360" w:lineRule="auto"/>
        <w:ind w:firstLine="480"/>
        <w:textAlignment w:val="baseline"/>
        <w:rPr>
          <w:rFonts w:ascii="宋体" w:hAnsi="宋体"/>
          <w:sz w:val="24"/>
        </w:rPr>
      </w:pPr>
      <w:r>
        <w:rPr>
          <w:rFonts w:hint="eastAsia" w:ascii="宋体" w:hAnsi="宋体"/>
          <w:sz w:val="24"/>
        </w:rPr>
        <w:t>示值稳定性的零位可以在水三相点瓶或恒温槽中测量。</w:t>
      </w:r>
    </w:p>
    <w:p w14:paraId="57F01256">
      <w:pPr>
        <w:widowControl/>
        <w:spacing w:line="360" w:lineRule="auto"/>
        <w:textAlignment w:val="baseline"/>
        <w:rPr>
          <w:rFonts w:ascii="宋体" w:hAnsi="宋体"/>
          <w:sz w:val="24"/>
        </w:rPr>
      </w:pPr>
      <w:r>
        <w:rPr>
          <w:rFonts w:hint="eastAsia" w:ascii="宋体" w:hAnsi="宋体"/>
          <w:sz w:val="24"/>
        </w:rPr>
        <w:t>7.3  数据处理</w:t>
      </w:r>
    </w:p>
    <w:p w14:paraId="2AE41A58">
      <w:pPr>
        <w:widowControl/>
        <w:spacing w:line="360" w:lineRule="auto"/>
        <w:textAlignment w:val="baseline"/>
        <w:rPr>
          <w:rFonts w:ascii="宋体" w:hAnsi="宋体"/>
          <w:sz w:val="24"/>
        </w:rPr>
      </w:pPr>
      <w:r>
        <w:rPr>
          <w:rFonts w:hint="eastAsia" w:ascii="宋体" w:hAnsi="宋体"/>
          <w:sz w:val="24"/>
        </w:rPr>
        <w:t>7.3.1  标准铂电阻温度计测得电阻值后计算温度标准值</w:t>
      </w:r>
      <w:r>
        <w:rPr>
          <w:rFonts w:ascii="宋体" w:hAnsi="宋体"/>
          <w:position w:val="-12"/>
          <w:sz w:val="24"/>
        </w:rPr>
        <w:object>
          <v:shape id="_x0000_i1025" o:spt="75" type="#_x0000_t75" style="height:19pt;width:14.4pt;" o:ole="t" filled="f" o:preferrelative="t" stroked="f" coordsize="21600,21600">
            <v:path/>
            <v:fill on="f" focussize="0,0"/>
            <v:stroke on="f" joinstyle="miter"/>
            <v:imagedata r:id="rId22" o:title=""/>
            <o:lock v:ext="edit" aspectratio="t"/>
            <w10:wrap type="none"/>
            <w10:anchorlock/>
          </v:shape>
          <o:OLEObject Type="Embed" ProgID="Equation.3" ShapeID="_x0000_i1025" DrawAspect="Content" ObjectID="_1468075725" r:id="rId21">
            <o:LockedField>false</o:LockedField>
          </o:OLEObject>
        </w:object>
      </w:r>
      <w:r>
        <w:rPr>
          <w:rFonts w:ascii="宋体" w:hAnsi="宋体"/>
          <w:sz w:val="24"/>
        </w:rPr>
        <w:t>按式</w:t>
      </w:r>
      <w:r>
        <w:rPr>
          <w:rFonts w:hint="eastAsia" w:ascii="宋体" w:hAnsi="宋体"/>
          <w:sz w:val="24"/>
        </w:rPr>
        <w:t>（1）计算：</w:t>
      </w:r>
    </w:p>
    <w:p w14:paraId="069289ED">
      <w:pPr>
        <w:widowControl/>
        <w:spacing w:line="360" w:lineRule="auto"/>
        <w:textAlignment w:val="baseline"/>
        <w:rPr>
          <w:rFonts w:ascii="宋体" w:hAnsi="宋体"/>
          <w:sz w:val="24"/>
        </w:rPr>
      </w:pPr>
      <w:r>
        <w:rPr>
          <w:rFonts w:hint="eastAsia" w:ascii="宋体" w:hAnsi="宋体"/>
          <w:sz w:val="24"/>
        </w:rPr>
        <w:t xml:space="preserve">                   </w:t>
      </w:r>
      <w:r>
        <w:rPr>
          <w:rFonts w:ascii="宋体" w:hAnsi="宋体"/>
          <w:position w:val="-70"/>
          <w:sz w:val="24"/>
        </w:rPr>
        <w:object>
          <v:shape id="_x0000_i1026" o:spt="75" type="#_x0000_t75" style="height:56.45pt;width:98.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6" r:id="rId23">
            <o:LockedField>false</o:LockedField>
          </o:OLEObject>
        </w:object>
      </w:r>
      <w:r>
        <w:rPr>
          <w:rFonts w:hint="eastAsia" w:ascii="宋体" w:hAnsi="宋体"/>
          <w:sz w:val="24"/>
        </w:rPr>
        <w:t xml:space="preserve">                                （1）</w:t>
      </w:r>
    </w:p>
    <w:p w14:paraId="2B5F4852">
      <w:pPr>
        <w:widowControl/>
        <w:spacing w:line="360" w:lineRule="auto"/>
        <w:ind w:firstLine="480" w:firstLineChars="200"/>
        <w:textAlignment w:val="baseline"/>
        <w:rPr>
          <w:rFonts w:ascii="宋体" w:hAnsi="宋体"/>
          <w:sz w:val="24"/>
        </w:rPr>
      </w:pPr>
      <w:r>
        <w:rPr>
          <w:rFonts w:hint="eastAsia" w:ascii="宋体" w:hAnsi="宋体"/>
          <w:sz w:val="24"/>
        </w:rPr>
        <w:t xml:space="preserve">其中：         </w:t>
      </w:r>
      <w:r>
        <w:rPr>
          <w:position w:val="-32"/>
          <w:sz w:val="24"/>
          <w:szCs w:val="24"/>
        </w:rPr>
        <w:object>
          <v:shape id="_x0000_i1027" o:spt="75" type="#_x0000_t75" style="height:36.3pt;width:48.9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7" r:id="rId25">
            <o:LockedField>false</o:LockedField>
          </o:OLEObject>
        </w:object>
      </w:r>
    </w:p>
    <w:p w14:paraId="7510A7AD">
      <w:pPr>
        <w:widowControl/>
        <w:spacing w:line="360" w:lineRule="auto"/>
        <w:ind w:firstLine="480"/>
        <w:textAlignment w:val="baseline"/>
        <w:rPr>
          <w:sz w:val="24"/>
          <w:szCs w:val="24"/>
        </w:rPr>
      </w:pPr>
      <w:r>
        <w:rPr>
          <w:rFonts w:hint="eastAsia" w:ascii="宋体" w:hAnsi="宋体"/>
          <w:sz w:val="24"/>
        </w:rPr>
        <w:t xml:space="preserve">式中： </w:t>
      </w:r>
      <w:r>
        <w:rPr>
          <w:rFonts w:ascii="宋体" w:hAnsi="宋体"/>
          <w:sz w:val="24"/>
          <w:szCs w:val="24"/>
        </w:rPr>
        <w:t xml:space="preserve"> </w:t>
      </w:r>
      <w:r>
        <w:rPr>
          <w:position w:val="-12"/>
          <w:sz w:val="24"/>
          <w:szCs w:val="24"/>
        </w:rPr>
        <w:object>
          <v:shape id="_x0000_i1028" o:spt="75" type="#_x0000_t75" style="height:19pt;width:15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8" r:id="rId27">
            <o:LockedField>false</o:LockedField>
          </o:OLEObject>
        </w:object>
      </w:r>
      <w:r>
        <w:rPr>
          <w:rFonts w:hint="eastAsia"/>
          <w:sz w:val="24"/>
          <w:szCs w:val="24"/>
        </w:rPr>
        <w:t>——温度标准值，℃；</w:t>
      </w:r>
    </w:p>
    <w:p w14:paraId="34F98D09">
      <w:pPr>
        <w:widowControl/>
        <w:spacing w:line="360" w:lineRule="auto"/>
        <w:ind w:firstLine="420"/>
        <w:textAlignment w:val="baseline"/>
        <w:rPr>
          <w:sz w:val="24"/>
          <w:szCs w:val="24"/>
        </w:rPr>
      </w:pPr>
      <w:r>
        <w:rPr>
          <w:sz w:val="24"/>
          <w:szCs w:val="24"/>
        </w:rPr>
        <w:t xml:space="preserve">         </w:t>
      </w:r>
      <w:r>
        <w:rPr>
          <w:position w:val="-10"/>
          <w:sz w:val="24"/>
          <w:szCs w:val="24"/>
        </w:rPr>
        <w:object>
          <v:shape id="_x0000_i1029" o:spt="75" type="#_x0000_t75" style="height:17.85pt;width:10.95pt;" o:ole="t" filled="f" o:preferrelative="t" stroked="f" coordsize="21600,21600">
            <v:path/>
            <v:fill on="f" focussize="0,0"/>
            <v:stroke on="f" joinstyle="miter"/>
            <v:imagedata r:id="rId30" o:title=""/>
            <o:lock v:ext="edit" aspectratio="t"/>
            <w10:wrap type="none"/>
            <w10:anchorlock/>
          </v:shape>
          <o:OLEObject Type="Embed" ProgID="Equation.3" ShapeID="_x0000_i1029" DrawAspect="Content" ObjectID="_1468075729" r:id="rId29">
            <o:LockedField>false</o:LockedField>
          </o:OLEObject>
        </w:object>
      </w:r>
      <w:r>
        <w:rPr>
          <w:rFonts w:hint="eastAsia"/>
          <w:sz w:val="24"/>
          <w:szCs w:val="24"/>
        </w:rPr>
        <w:t>——校准点名义温度，℃；</w:t>
      </w:r>
    </w:p>
    <w:p w14:paraId="6BF81832">
      <w:pPr>
        <w:widowControl/>
        <w:spacing w:line="360" w:lineRule="auto"/>
        <w:ind w:firstLine="1440" w:firstLineChars="600"/>
        <w:textAlignment w:val="baseline"/>
        <w:rPr>
          <w:sz w:val="24"/>
          <w:szCs w:val="24"/>
        </w:rPr>
      </w:pPr>
      <w:r>
        <w:rPr>
          <w:position w:val="-10"/>
          <w:sz w:val="24"/>
          <w:szCs w:val="24"/>
        </w:rPr>
        <w:object>
          <v:shape id="_x0000_i1030" o:spt="75" type="#_x0000_t75" style="height:17.85pt;width:12.1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rFonts w:hint="eastAsia"/>
          <w:sz w:val="24"/>
          <w:szCs w:val="24"/>
        </w:rPr>
        <w:t>——标准铂电阻温度计在温度</w:t>
      </w:r>
      <w:r>
        <w:rPr>
          <w:i/>
          <w:sz w:val="24"/>
          <w:szCs w:val="24"/>
        </w:rPr>
        <w:t>t</w:t>
      </w:r>
      <w:r>
        <w:rPr>
          <w:rFonts w:hint="eastAsia"/>
          <w:sz w:val="24"/>
          <w:szCs w:val="24"/>
        </w:rPr>
        <w:t>时的电阻比；</w:t>
      </w:r>
    </w:p>
    <w:p w14:paraId="67E9E6C7">
      <w:pPr>
        <w:widowControl/>
        <w:spacing w:line="360" w:lineRule="auto"/>
        <w:ind w:firstLine="1440" w:firstLineChars="600"/>
        <w:textAlignment w:val="baseline"/>
        <w:rPr>
          <w:sz w:val="24"/>
          <w:szCs w:val="24"/>
        </w:rPr>
      </w:pPr>
      <w:r>
        <w:rPr>
          <w:position w:val="-10"/>
          <w:sz w:val="24"/>
          <w:szCs w:val="24"/>
        </w:rPr>
        <w:object>
          <v:shape id="_x0000_i1031" o:spt="75" type="#_x0000_t75" style="height:17.85pt;width:12.65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r>
        <w:rPr>
          <w:sz w:val="24"/>
          <w:szCs w:val="24"/>
        </w:rPr>
        <w:t xml:space="preserve"> </w:t>
      </w:r>
      <w:r>
        <w:rPr>
          <w:rFonts w:hint="eastAsia"/>
          <w:sz w:val="24"/>
          <w:szCs w:val="24"/>
        </w:rPr>
        <w:t>——标准铂电阻温度计在温度</w:t>
      </w:r>
      <w:r>
        <w:rPr>
          <w:i/>
          <w:sz w:val="24"/>
          <w:szCs w:val="24"/>
        </w:rPr>
        <w:t>t</w:t>
      </w:r>
      <w:r>
        <w:rPr>
          <w:rFonts w:hint="eastAsia"/>
          <w:sz w:val="24"/>
          <w:szCs w:val="24"/>
        </w:rPr>
        <w:t>时的实测电阻平均值，Ω；</w:t>
      </w:r>
    </w:p>
    <w:p w14:paraId="202293DC">
      <w:pPr>
        <w:widowControl/>
        <w:spacing w:line="360" w:lineRule="auto"/>
        <w:ind w:firstLine="1440" w:firstLineChars="600"/>
        <w:textAlignment w:val="baseline"/>
        <w:rPr>
          <w:sz w:val="24"/>
          <w:szCs w:val="24"/>
        </w:rPr>
      </w:pPr>
      <w:r>
        <w:rPr>
          <w:position w:val="-12"/>
          <w:sz w:val="24"/>
          <w:szCs w:val="24"/>
        </w:rPr>
        <w:object>
          <v:shape id="_x0000_i1032" o:spt="75" type="#_x0000_t75" style="height:19.6pt;width:18.45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r>
        <w:rPr>
          <w:rFonts w:hint="eastAsia"/>
          <w:sz w:val="24"/>
          <w:szCs w:val="24"/>
        </w:rPr>
        <w:t>——标准铂电阻温度计在水三相点瓶中新测的电阻值，Ω；</w:t>
      </w:r>
    </w:p>
    <w:p w14:paraId="1C18635D">
      <w:pPr>
        <w:widowControl/>
        <w:spacing w:line="360" w:lineRule="auto"/>
        <w:ind w:firstLine="420"/>
        <w:textAlignment w:val="baseline"/>
        <w:rPr>
          <w:sz w:val="24"/>
          <w:szCs w:val="24"/>
        </w:rPr>
      </w:pPr>
      <w:r>
        <w:rPr>
          <w:sz w:val="24"/>
          <w:szCs w:val="24"/>
        </w:rPr>
        <w:t xml:space="preserve">         </w:t>
      </w:r>
      <w:r>
        <w:rPr>
          <w:position w:val="-14"/>
          <w:sz w:val="24"/>
          <w:szCs w:val="24"/>
        </w:rPr>
        <w:object>
          <v:shape id="_x0000_i1033" o:spt="75" type="#_x0000_t75" style="height:19.6pt;width:15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rFonts w:hint="eastAsia"/>
          <w:sz w:val="24"/>
          <w:szCs w:val="24"/>
        </w:rPr>
        <w:t>——由标准铂电阻温度计分度表给出的温度</w:t>
      </w:r>
      <w:r>
        <w:rPr>
          <w:position w:val="-10"/>
          <w:sz w:val="24"/>
          <w:szCs w:val="24"/>
        </w:rPr>
        <w:object>
          <v:shape id="_x0000_i1034" o:spt="75" type="#_x0000_t75" style="height:17.85pt;width:10.95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rFonts w:hint="eastAsia"/>
          <w:sz w:val="24"/>
          <w:szCs w:val="24"/>
        </w:rPr>
        <w:t>对应的电阻比；</w:t>
      </w:r>
      <w:r>
        <w:rPr>
          <w:sz w:val="24"/>
          <w:szCs w:val="24"/>
          <w:vertAlign w:val="superscript"/>
        </w:rPr>
        <w:t xml:space="preserve"> </w:t>
      </w:r>
    </w:p>
    <w:p w14:paraId="5A62EA5E">
      <w:pPr>
        <w:widowControl/>
        <w:spacing w:line="360" w:lineRule="auto"/>
        <w:ind w:firstLine="480"/>
        <w:textAlignment w:val="baseline"/>
      </w:pPr>
      <w:r>
        <w:rPr>
          <w:rFonts w:ascii="宋体" w:hAnsi="宋体"/>
          <w:sz w:val="24"/>
          <w:szCs w:val="24"/>
          <w:vertAlign w:val="superscript"/>
        </w:rPr>
        <w:t xml:space="preserve">            </w:t>
      </w:r>
      <w:r>
        <w:rPr>
          <w:position w:val="-8"/>
          <w:sz w:val="24"/>
          <w:szCs w:val="24"/>
        </w:rPr>
        <w:object>
          <v:shape id="_x0000_i1035" o:spt="75" type="#_x0000_t75" style="height:17.3pt;width:10.35pt;" o:ole="t" filled="f" o:preferrelative="t" stroked="f" coordsize="21600,21600">
            <v:path/>
            <v:fill on="f" focussize="0,0"/>
            <v:stroke on="f" joinstyle="miter"/>
            <v:imagedata r:id="rId42" o:title=""/>
            <o:lock v:ext="edit" aspectratio="t"/>
            <w10:wrap type="none"/>
            <w10:anchorlock/>
          </v:shape>
          <o:OLEObject Type="Embed" ProgID="Equation.3" ShapeID="_x0000_i1035" DrawAspect="Content" ObjectID="_1468075735" r:id="rId41">
            <o:LockedField>false</o:LockedField>
          </o:OLEObject>
        </w:object>
      </w:r>
      <w:r>
        <w:rPr>
          <w:position w:val="-36"/>
          <w:sz w:val="24"/>
          <w:szCs w:val="24"/>
        </w:rPr>
        <w:object>
          <v:shape id="_x0000_i1036" o:spt="75" type="#_x0000_t75" style="height:39.15pt;width:40.3pt;" o:ole="t" filled="f" o:preferrelative="t" stroked="f" coordsize="21600,21600">
            <v:path/>
            <v:fill on="f" focussize="0,0"/>
            <v:stroke on="f" joinstyle="miter"/>
            <v:imagedata r:id="rId44" o:title=""/>
            <o:lock v:ext="edit" aspectratio="t"/>
            <w10:wrap type="none"/>
            <w10:anchorlock/>
          </v:shape>
          <o:OLEObject Type="Embed" ProgID="Equation.3" ShapeID="_x0000_i1036" DrawAspect="Content" ObjectID="_1468075736" r:id="rId43">
            <o:LockedField>false</o:LockedField>
          </o:OLEObject>
        </w:object>
      </w:r>
      <w:r>
        <w:rPr>
          <w:rFonts w:hint="eastAsia"/>
          <w:sz w:val="24"/>
          <w:szCs w:val="24"/>
        </w:rPr>
        <w:t>——由标准铂电阻温度计分度表给出的温度</w:t>
      </w:r>
      <w:r>
        <w:rPr>
          <w:position w:val="-10"/>
          <w:sz w:val="24"/>
          <w:szCs w:val="24"/>
        </w:rPr>
        <w:object>
          <v:shape id="_x0000_i1037" o:spt="75" type="#_x0000_t75" style="height:17.85pt;width:10.95pt;" o:ole="t" filled="f" o:preferrelative="t" stroked="f" coordsize="21600,21600">
            <v:path/>
            <v:fill on="f" focussize="0,0"/>
            <v:stroke on="f" joinstyle="miter"/>
            <v:imagedata r:id="rId46" o:title=""/>
            <o:lock v:ext="edit" aspectratio="t"/>
            <w10:wrap type="none"/>
            <w10:anchorlock/>
          </v:shape>
          <o:OLEObject Type="Embed" ProgID="Equation.3" ShapeID="_x0000_i1037" DrawAspect="Content" ObjectID="_1468075737" r:id="rId45">
            <o:LockedField>false</o:LockedField>
          </o:OLEObject>
        </w:object>
      </w:r>
      <w:r>
        <w:rPr>
          <w:rFonts w:hint="eastAsia"/>
          <w:sz w:val="24"/>
          <w:szCs w:val="24"/>
        </w:rPr>
        <w:t>对应的电阻比变化率，℃</w:t>
      </w:r>
      <w:r>
        <w:rPr>
          <w:sz w:val="24"/>
          <w:szCs w:val="24"/>
          <w:vertAlign w:val="superscript"/>
        </w:rPr>
        <w:t>-1</w:t>
      </w:r>
      <w:r>
        <w:rPr>
          <w:rFonts w:hint="eastAsia"/>
          <w:sz w:val="24"/>
          <w:szCs w:val="24"/>
        </w:rPr>
        <w:t>。</w:t>
      </w:r>
    </w:p>
    <w:p w14:paraId="79FAB586">
      <w:pPr>
        <w:widowControl/>
        <w:spacing w:line="360" w:lineRule="auto"/>
        <w:ind w:firstLine="240" w:firstLineChars="100"/>
        <w:textAlignment w:val="baseline"/>
        <w:rPr>
          <w:rFonts w:ascii="宋体" w:hAnsi="宋体"/>
          <w:sz w:val="24"/>
        </w:rPr>
      </w:pPr>
      <w:r>
        <w:rPr>
          <w:rFonts w:ascii="宋体" w:hAnsi="宋体"/>
          <w:sz w:val="24"/>
        </w:rPr>
        <w:t>7.3.</w:t>
      </w:r>
      <w:r>
        <w:rPr>
          <w:rFonts w:hint="eastAsia" w:ascii="宋体" w:hAnsi="宋体"/>
          <w:sz w:val="24"/>
        </w:rPr>
        <w:t>2  温度计示值误差</w:t>
      </w:r>
      <w:r>
        <w:rPr>
          <w:rFonts w:ascii="宋体" w:hAnsi="宋体"/>
          <w:position w:val="-12"/>
          <w:sz w:val="24"/>
        </w:rPr>
        <w:object>
          <v:shape id="_x0000_i1038" o:spt="75" type="#_x0000_t75" style="height:19pt;width:23.05pt;" o:ole="t" filled="f" o:preferrelative="t" stroked="f" coordsize="21600,21600">
            <v:path/>
            <v:fill on="f" focussize="0,0"/>
            <v:stroke on="f" joinstyle="miter"/>
            <v:imagedata r:id="rId48" o:title=""/>
            <o:lock v:ext="edit" aspectratio="t"/>
            <w10:wrap type="none"/>
            <w10:anchorlock/>
          </v:shape>
          <o:OLEObject Type="Embed" ProgID="Equation.3" ShapeID="_x0000_i1038" DrawAspect="Content" ObjectID="_1468075738" r:id="rId47">
            <o:LockedField>false</o:LockedField>
          </o:OLEObject>
        </w:object>
      </w:r>
      <w:r>
        <w:rPr>
          <w:rFonts w:ascii="宋体" w:hAnsi="宋体"/>
          <w:sz w:val="24"/>
        </w:rPr>
        <w:t>按式</w:t>
      </w:r>
      <w:r>
        <w:rPr>
          <w:rFonts w:hint="eastAsia" w:ascii="宋体" w:hAnsi="宋体"/>
          <w:sz w:val="24"/>
        </w:rPr>
        <w:t>（2）计算：</w:t>
      </w:r>
    </w:p>
    <w:p w14:paraId="508E6E4E">
      <w:pPr>
        <w:widowControl/>
        <w:spacing w:line="360" w:lineRule="auto"/>
        <w:ind w:left="479" w:leftChars="114" w:hanging="240" w:hangingChars="100"/>
        <w:jc w:val="left"/>
        <w:textAlignment w:val="baseline"/>
        <w:rPr>
          <w:rFonts w:ascii="宋体" w:hAnsi="宋体"/>
          <w:sz w:val="24"/>
          <w:szCs w:val="24"/>
        </w:rPr>
      </w:pPr>
      <w:r>
        <w:rPr>
          <w:rFonts w:hint="eastAsia" w:ascii="宋体" w:hAnsi="宋体"/>
          <w:sz w:val="24"/>
        </w:rPr>
        <w:t xml:space="preserve">                      </w:t>
      </w:r>
      <w:r>
        <w:rPr>
          <w:rFonts w:ascii="宋体" w:hAnsi="宋体"/>
          <w:position w:val="-12"/>
          <w:sz w:val="24"/>
        </w:rPr>
        <w:object>
          <v:shape id="_x0000_i1039" o:spt="75" type="#_x0000_t75" style="height:20.75pt;width:84.1pt;" o:ole="t" filled="f" o:preferrelative="t" stroked="f" coordsize="21600,21600">
            <v:path/>
            <v:fill on="f" focussize="0,0"/>
            <v:stroke on="f" joinstyle="miter"/>
            <v:imagedata r:id="rId50" o:title=""/>
            <o:lock v:ext="edit" aspectratio="t"/>
            <w10:wrap type="none"/>
            <w10:anchorlock/>
          </v:shape>
          <o:OLEObject Type="Embed" ProgID="Equation.3" ShapeID="_x0000_i1039" DrawAspect="Content" ObjectID="_1468075739" r:id="rId49">
            <o:LockedField>false</o:LockedField>
          </o:OLEObject>
        </w:object>
      </w:r>
      <w:r>
        <w:rPr>
          <w:rFonts w:hint="eastAsia" w:ascii="宋体" w:hAnsi="宋体"/>
          <w:sz w:val="24"/>
        </w:rPr>
        <w:t xml:space="preserve">                             （2）                        式中： </w:t>
      </w:r>
      <w:r>
        <w:rPr>
          <w:position w:val="-12"/>
          <w:sz w:val="24"/>
          <w:szCs w:val="24"/>
        </w:rPr>
        <w:object>
          <v:shape id="_x0000_i1040" o:spt="75" type="#_x0000_t75" style="height:19pt;width:23.05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0" r:id="rId51">
            <o:LockedField>false</o:LockedField>
          </o:OLEObject>
        </w:object>
      </w:r>
      <w:r>
        <w:rPr>
          <w:rFonts w:hint="eastAsia"/>
          <w:sz w:val="24"/>
          <w:szCs w:val="24"/>
        </w:rPr>
        <w:t>——温度计的示值误差，℃；</w:t>
      </w:r>
    </w:p>
    <w:p w14:paraId="0E56DEEC">
      <w:pPr>
        <w:widowControl/>
        <w:spacing w:line="360" w:lineRule="auto"/>
        <w:ind w:firstLine="240" w:firstLineChars="100"/>
        <w:jc w:val="left"/>
        <w:textAlignment w:val="baseline"/>
        <w:rPr>
          <w:sz w:val="24"/>
          <w:szCs w:val="24"/>
        </w:rPr>
      </w:pPr>
      <w:r>
        <w:rPr>
          <w:sz w:val="24"/>
          <w:szCs w:val="24"/>
        </w:rPr>
        <w:t xml:space="preserve">          </w:t>
      </w:r>
      <w:r>
        <w:rPr>
          <w:position w:val="-8"/>
          <w:sz w:val="24"/>
          <w:szCs w:val="24"/>
        </w:rPr>
        <w:object>
          <v:shape id="_x0000_i1041" o:spt="75" type="#_x0000_t75" style="height:19pt;width:16.15pt;" o:ole="t" filled="f" o:preferrelative="t" stroked="f" coordsize="21600,21600">
            <v:path/>
            <v:fill on="f" focussize="0,0"/>
            <v:stroke on="f" joinstyle="miter"/>
            <v:imagedata r:id="rId54" o:title=""/>
            <o:lock v:ext="edit" aspectratio="t"/>
            <w10:wrap type="none"/>
            <w10:anchorlock/>
          </v:shape>
          <o:OLEObject Type="Embed" ProgID="Equation.3" ShapeID="_x0000_i1041" DrawAspect="Content" ObjectID="_1468075741" r:id="rId53">
            <o:LockedField>false</o:LockedField>
          </o:OLEObject>
        </w:object>
      </w:r>
      <w:r>
        <w:rPr>
          <w:rFonts w:hint="eastAsia"/>
          <w:sz w:val="24"/>
          <w:szCs w:val="24"/>
        </w:rPr>
        <w:t>——温度计显示值的平均值，℃；</w:t>
      </w:r>
    </w:p>
    <w:p w14:paraId="25B3A5A4">
      <w:pPr>
        <w:widowControl/>
        <w:spacing w:line="360" w:lineRule="auto"/>
        <w:ind w:firstLine="240" w:firstLineChars="100"/>
        <w:jc w:val="left"/>
        <w:textAlignment w:val="baseline"/>
        <w:rPr>
          <w:sz w:val="24"/>
          <w:szCs w:val="24"/>
        </w:rPr>
      </w:pPr>
      <w:r>
        <w:rPr>
          <w:sz w:val="24"/>
          <w:szCs w:val="24"/>
        </w:rPr>
        <w:t xml:space="preserve">          </w:t>
      </w:r>
      <w:r>
        <w:rPr>
          <w:position w:val="-12"/>
          <w:sz w:val="24"/>
          <w:szCs w:val="24"/>
        </w:rPr>
        <w:object>
          <v:shape id="_x0000_i1042" o:spt="75" type="#_x0000_t75" style="height:19pt;width:15pt;" o:ole="t" filled="f" o:preferrelative="t" stroked="f" coordsize="21600,21600">
            <v:path/>
            <v:fill on="f" focussize="0,0"/>
            <v:stroke on="f" joinstyle="miter"/>
            <v:imagedata r:id="rId56" o:title=""/>
            <o:lock v:ext="edit" aspectratio="t"/>
            <w10:wrap type="none"/>
            <w10:anchorlock/>
          </v:shape>
          <o:OLEObject Type="Embed" ProgID="Equation.3" ShapeID="_x0000_i1042" DrawAspect="Content" ObjectID="_1468075742" r:id="rId55">
            <o:LockedField>false</o:LockedField>
          </o:OLEObject>
        </w:object>
      </w:r>
      <w:r>
        <w:rPr>
          <w:rFonts w:hint="eastAsia"/>
          <w:sz w:val="24"/>
          <w:szCs w:val="24"/>
        </w:rPr>
        <w:t>——温度标准值，℃。</w:t>
      </w:r>
    </w:p>
    <w:p w14:paraId="0D23C5C1">
      <w:pPr>
        <w:widowControl/>
        <w:spacing w:line="360" w:lineRule="auto"/>
        <w:ind w:firstLine="240" w:firstLineChars="100"/>
        <w:jc w:val="left"/>
        <w:textAlignment w:val="baseline"/>
        <w:rPr>
          <w:rFonts w:ascii="宋体" w:hAnsi="宋体"/>
          <w:sz w:val="24"/>
        </w:rPr>
      </w:pPr>
      <w:r>
        <w:rPr>
          <w:rFonts w:ascii="宋体" w:hAnsi="宋体"/>
          <w:sz w:val="24"/>
        </w:rPr>
        <w:t>7.3.</w:t>
      </w:r>
      <w:r>
        <w:rPr>
          <w:rFonts w:hint="eastAsia" w:ascii="宋体" w:hAnsi="宋体"/>
          <w:sz w:val="24"/>
        </w:rPr>
        <w:t>3  短期稳定性</w:t>
      </w:r>
      <w:r>
        <w:rPr>
          <w:rFonts w:ascii="宋体" w:hAnsi="宋体"/>
          <w:position w:val="-12"/>
          <w:sz w:val="24"/>
        </w:rPr>
        <w:object>
          <v:shape id="_x0000_i1043" o:spt="75" type="#_x0000_t75" style="height:19pt;width:22.45pt;" o:ole="t" filled="f" o:preferrelative="t" stroked="f" coordsize="21600,21600">
            <v:path/>
            <v:fill on="f" focussize="0,0"/>
            <v:stroke on="f" joinstyle="miter"/>
            <v:imagedata r:id="rId58" o:title=""/>
            <o:lock v:ext="edit" aspectratio="t"/>
            <w10:wrap type="none"/>
            <w10:anchorlock/>
          </v:shape>
          <o:OLEObject Type="Embed" ProgID="Equation.3" ShapeID="_x0000_i1043" DrawAspect="Content" ObjectID="_1468075743" r:id="rId57">
            <o:LockedField>false</o:LockedField>
          </o:OLEObject>
        </w:object>
      </w:r>
      <w:r>
        <w:rPr>
          <w:rFonts w:ascii="宋体" w:hAnsi="宋体"/>
          <w:sz w:val="24"/>
        </w:rPr>
        <w:t>按式（</w:t>
      </w:r>
      <w:r>
        <w:rPr>
          <w:rFonts w:hint="eastAsia" w:ascii="宋体" w:hAnsi="宋体"/>
          <w:sz w:val="24"/>
        </w:rPr>
        <w:t>3</w:t>
      </w:r>
      <w:r>
        <w:rPr>
          <w:rFonts w:ascii="宋体" w:hAnsi="宋体"/>
          <w:sz w:val="24"/>
        </w:rPr>
        <w:t>）计算</w:t>
      </w:r>
    </w:p>
    <w:p w14:paraId="76FF9D22">
      <w:pPr>
        <w:widowControl/>
        <w:spacing w:line="360" w:lineRule="auto"/>
        <w:ind w:left="479" w:leftChars="114" w:hanging="240" w:hangingChars="100"/>
        <w:jc w:val="left"/>
        <w:textAlignment w:val="baseline"/>
        <w:rPr>
          <w:rFonts w:ascii="宋体" w:hAnsi="宋体"/>
          <w:sz w:val="24"/>
        </w:rPr>
      </w:pPr>
      <w:r>
        <w:rPr>
          <w:rFonts w:hint="eastAsia" w:ascii="宋体" w:hAnsi="宋体"/>
          <w:sz w:val="24"/>
        </w:rPr>
        <w:t xml:space="preserve">                     </w:t>
      </w:r>
      <w:r>
        <w:rPr>
          <w:rFonts w:ascii="宋体" w:hAnsi="宋体"/>
          <w:position w:val="-12"/>
          <w:sz w:val="24"/>
        </w:rPr>
        <w:object>
          <v:shape id="_x0000_i1044" o:spt="75" type="#_x0000_t75" style="height:19pt;width:91.6pt;" o:ole="t" filled="f" o:preferrelative="t" stroked="f" coordsize="21600,21600">
            <v:path/>
            <v:fill on="f" focussize="0,0"/>
            <v:stroke on="f" joinstyle="miter"/>
            <v:imagedata r:id="rId60" o:title=""/>
            <o:lock v:ext="edit" aspectratio="t"/>
            <w10:wrap type="none"/>
            <w10:anchorlock/>
          </v:shape>
          <o:OLEObject Type="Embed" ProgID="Equation.3" ShapeID="_x0000_i1044" DrawAspect="Content" ObjectID="_1468075744" r:id="rId59">
            <o:LockedField>false</o:LockedField>
          </o:OLEObject>
        </w:object>
      </w:r>
      <w:r>
        <w:rPr>
          <w:rFonts w:hint="eastAsia" w:ascii="宋体" w:hAnsi="宋体"/>
          <w:position w:val="-12"/>
          <w:sz w:val="24"/>
        </w:rPr>
        <w:t xml:space="preserve">                            </w:t>
      </w:r>
      <w:r>
        <w:rPr>
          <w:rFonts w:hint="eastAsia" w:ascii="宋体" w:hAnsi="宋体"/>
          <w:sz w:val="24"/>
        </w:rPr>
        <w:t>（3</w:t>
      </w:r>
      <w:r>
        <w:rPr>
          <w:rFonts w:ascii="宋体" w:hAnsi="宋体"/>
          <w:sz w:val="24"/>
        </w:rPr>
        <w:t>）</w:t>
      </w:r>
      <w:r>
        <w:rPr>
          <w:rFonts w:hint="eastAsia" w:ascii="宋体" w:hAnsi="宋体"/>
          <w:sz w:val="24"/>
        </w:rPr>
        <w:t>式中：</w:t>
      </w:r>
      <w:r>
        <w:rPr>
          <w:position w:val="-12"/>
          <w:sz w:val="24"/>
          <w:szCs w:val="24"/>
        </w:rPr>
        <w:object>
          <v:shape id="_x0000_i1045" o:spt="75" type="#_x0000_t75" style="height:19pt;width:21.9pt;" o:ole="t" filled="f" o:preferrelative="t" stroked="f" coordsize="21600,21600">
            <v:path/>
            <v:fill on="f" focussize="0,0"/>
            <v:stroke on="f" joinstyle="miter"/>
            <v:imagedata r:id="rId62" o:title=""/>
            <o:lock v:ext="edit" aspectratio="t"/>
            <w10:wrap type="none"/>
            <w10:anchorlock/>
          </v:shape>
          <o:OLEObject Type="Embed" ProgID="Equation.3" ShapeID="_x0000_i1045" DrawAspect="Content" ObjectID="_1468075745" r:id="rId61">
            <o:LockedField>false</o:LockedField>
          </o:OLEObject>
        </w:object>
      </w:r>
      <w:r>
        <w:rPr>
          <w:rFonts w:ascii="宋体" w:hAnsi="宋体"/>
          <w:sz w:val="24"/>
          <w:szCs w:val="24"/>
        </w:rPr>
        <w:t xml:space="preserve"> ——温度计</w:t>
      </w:r>
      <w:r>
        <w:rPr>
          <w:rFonts w:hint="eastAsia" w:ascii="宋体" w:hAnsi="宋体"/>
          <w:sz w:val="24"/>
          <w:szCs w:val="24"/>
        </w:rPr>
        <w:t>短期稳定性，℃；</w:t>
      </w:r>
    </w:p>
    <w:p w14:paraId="0945DFE3">
      <w:pPr>
        <w:widowControl/>
        <w:spacing w:line="360" w:lineRule="auto"/>
        <w:ind w:firstLine="240" w:firstLineChars="100"/>
        <w:jc w:val="left"/>
        <w:textAlignment w:val="baseline"/>
        <w:rPr>
          <w:rFonts w:ascii="宋体" w:hAnsi="宋体"/>
          <w:sz w:val="24"/>
          <w:szCs w:val="24"/>
        </w:rPr>
      </w:pPr>
      <w:r>
        <w:rPr>
          <w:rFonts w:ascii="宋体" w:hAnsi="宋体"/>
          <w:sz w:val="24"/>
          <w:szCs w:val="24"/>
        </w:rPr>
        <w:t xml:space="preserve">        </w:t>
      </w:r>
      <w:r>
        <w:rPr>
          <w:position w:val="-10"/>
          <w:sz w:val="24"/>
          <w:szCs w:val="24"/>
        </w:rPr>
        <w:object>
          <v:shape id="_x0000_i1046" o:spt="75" type="#_x0000_t75" style="height:17.85pt;width:20.15pt;" o:ole="t" filled="f" o:preferrelative="t" stroked="f" coordsize="21600,21600">
            <v:path/>
            <v:fill on="f" focussize="0,0"/>
            <v:stroke on="f" joinstyle="miter"/>
            <v:imagedata r:id="rId64" o:title=""/>
            <o:lock v:ext="edit" aspectratio="t"/>
            <w10:wrap type="none"/>
            <w10:anchorlock/>
          </v:shape>
          <o:OLEObject Type="Embed" ProgID="Equation.3" ShapeID="_x0000_i1046" DrawAspect="Content" ObjectID="_1468075746" r:id="rId63">
            <o:LockedField>false</o:LockedField>
          </o:OLEObject>
        </w:object>
      </w:r>
      <w:r>
        <w:rPr>
          <w:rFonts w:ascii="宋体" w:hAnsi="宋体"/>
          <w:sz w:val="24"/>
          <w:szCs w:val="24"/>
        </w:rPr>
        <w:t xml:space="preserve"> ——</w:t>
      </w:r>
      <w:r>
        <w:rPr>
          <w:rFonts w:hint="eastAsia" w:ascii="宋体" w:hAnsi="宋体"/>
          <w:sz w:val="24"/>
          <w:szCs w:val="24"/>
        </w:rPr>
        <w:t>本次校准时第一次水三相点或零点或上下限示值误差，℃；</w:t>
      </w:r>
    </w:p>
    <w:p w14:paraId="341A745A">
      <w:pPr>
        <w:widowControl/>
        <w:spacing w:line="360" w:lineRule="auto"/>
        <w:ind w:firstLine="240" w:firstLineChars="100"/>
        <w:jc w:val="left"/>
        <w:textAlignment w:val="baseline"/>
        <w:rPr>
          <w:rFonts w:ascii="宋体" w:hAnsi="宋体"/>
          <w:sz w:val="24"/>
          <w:szCs w:val="24"/>
        </w:rPr>
      </w:pPr>
      <w:r>
        <w:rPr>
          <w:rFonts w:ascii="宋体" w:hAnsi="宋体"/>
          <w:sz w:val="24"/>
          <w:szCs w:val="24"/>
        </w:rPr>
        <w:t xml:space="preserve">        </w:t>
      </w:r>
      <w:r>
        <w:rPr>
          <w:position w:val="-10"/>
          <w:sz w:val="24"/>
          <w:szCs w:val="24"/>
        </w:rPr>
        <w:object>
          <v:shape id="_x0000_i1047" o:spt="75" type="#_x0000_t75" style="height:17.85pt;width:21.3pt;" o:ole="t" filled="f" o:preferrelative="t" stroked="f" coordsize="21600,21600">
            <v:path/>
            <v:fill on="f" focussize="0,0"/>
            <v:stroke on="f" joinstyle="miter"/>
            <v:imagedata r:id="rId66" o:title=""/>
            <o:lock v:ext="edit" aspectratio="t"/>
            <w10:wrap type="none"/>
            <w10:anchorlock/>
          </v:shape>
          <o:OLEObject Type="Embed" ProgID="Equation.3" ShapeID="_x0000_i1047" DrawAspect="Content" ObjectID="_1468075747" r:id="rId65">
            <o:LockedField>false</o:LockedField>
          </o:OLEObject>
        </w:object>
      </w:r>
      <w:r>
        <w:rPr>
          <w:rFonts w:ascii="宋体" w:hAnsi="宋体"/>
          <w:sz w:val="24"/>
          <w:szCs w:val="24"/>
        </w:rPr>
        <w:t xml:space="preserve"> ——</w:t>
      </w:r>
      <w:r>
        <w:rPr>
          <w:rFonts w:hint="eastAsia" w:ascii="宋体" w:hAnsi="宋体"/>
          <w:sz w:val="24"/>
          <w:szCs w:val="24"/>
        </w:rPr>
        <w:t>本次校准时第二次水三相点或零点或上下限示值误差，℃。</w:t>
      </w:r>
    </w:p>
    <w:p w14:paraId="6B4FAFDE">
      <w:pPr>
        <w:widowControl/>
        <w:spacing w:line="360" w:lineRule="auto"/>
        <w:ind w:firstLine="240" w:firstLineChars="100"/>
        <w:jc w:val="left"/>
        <w:textAlignment w:val="baseline"/>
        <w:rPr>
          <w:rFonts w:ascii="宋体" w:hAnsi="宋体"/>
          <w:sz w:val="24"/>
        </w:rPr>
      </w:pPr>
      <w:r>
        <w:rPr>
          <w:rFonts w:ascii="宋体" w:hAnsi="宋体"/>
          <w:sz w:val="24"/>
        </w:rPr>
        <w:t>7.3.</w:t>
      </w:r>
      <w:r>
        <w:rPr>
          <w:rFonts w:hint="eastAsia" w:ascii="宋体" w:hAnsi="宋体"/>
          <w:sz w:val="24"/>
        </w:rPr>
        <w:t>4  长期稳定性</w:t>
      </w:r>
      <w:r>
        <w:rPr>
          <w:rFonts w:ascii="宋体" w:hAnsi="宋体"/>
          <w:position w:val="-12"/>
          <w:sz w:val="24"/>
        </w:rPr>
        <w:object>
          <v:shape id="_x0000_i1048" o:spt="75" type="#_x0000_t75" style="height:19pt;width:22.45pt;" o:ole="t" filled="f" o:preferrelative="t" stroked="f" coordsize="21600,21600">
            <v:path/>
            <v:fill on="f" focussize="0,0"/>
            <v:stroke on="f" joinstyle="miter"/>
            <v:imagedata r:id="rId68" o:title=""/>
            <o:lock v:ext="edit" aspectratio="t"/>
            <w10:wrap type="none"/>
            <w10:anchorlock/>
          </v:shape>
          <o:OLEObject Type="Embed" ProgID="Equation.3" ShapeID="_x0000_i1048" DrawAspect="Content" ObjectID="_1468075748" r:id="rId67">
            <o:LockedField>false</o:LockedField>
          </o:OLEObject>
        </w:object>
      </w:r>
      <w:r>
        <w:rPr>
          <w:rFonts w:ascii="宋体" w:hAnsi="宋体"/>
          <w:sz w:val="24"/>
        </w:rPr>
        <w:t>按式（</w:t>
      </w:r>
      <w:r>
        <w:rPr>
          <w:rFonts w:hint="eastAsia" w:ascii="宋体" w:hAnsi="宋体"/>
          <w:sz w:val="24"/>
        </w:rPr>
        <w:t>4</w:t>
      </w:r>
      <w:r>
        <w:rPr>
          <w:rFonts w:ascii="宋体" w:hAnsi="宋体"/>
          <w:sz w:val="24"/>
        </w:rPr>
        <w:t>）计算</w:t>
      </w:r>
    </w:p>
    <w:p w14:paraId="45FCE0BF">
      <w:pPr>
        <w:widowControl/>
        <w:spacing w:line="360" w:lineRule="auto"/>
        <w:ind w:firstLine="240" w:firstLineChars="100"/>
        <w:jc w:val="left"/>
        <w:textAlignment w:val="baseline"/>
        <w:rPr>
          <w:rFonts w:ascii="宋体" w:hAnsi="宋体"/>
          <w:position w:val="-12"/>
          <w:sz w:val="24"/>
        </w:rPr>
      </w:pPr>
      <w:r>
        <w:rPr>
          <w:rFonts w:hint="eastAsia" w:ascii="宋体" w:hAnsi="宋体"/>
          <w:sz w:val="24"/>
        </w:rPr>
        <w:t xml:space="preserve">                     </w:t>
      </w:r>
      <w:r>
        <w:rPr>
          <w:rFonts w:ascii="宋体" w:hAnsi="宋体"/>
          <w:position w:val="-12"/>
          <w:sz w:val="24"/>
        </w:rPr>
        <w:object>
          <v:shape id="_x0000_i1049" o:spt="75" type="#_x0000_t75" style="height:19pt;width:94.45pt;" o:ole="t" filled="f" o:preferrelative="t" stroked="f" coordsize="21600,21600">
            <v:path/>
            <v:fill on="f" focussize="0,0"/>
            <v:stroke on="f" joinstyle="miter"/>
            <v:imagedata r:id="rId70" o:title=""/>
            <o:lock v:ext="edit" aspectratio="t"/>
            <w10:wrap type="none"/>
            <w10:anchorlock/>
          </v:shape>
          <o:OLEObject Type="Embed" ProgID="Equation.3" ShapeID="_x0000_i1049" DrawAspect="Content" ObjectID="_1468075749" r:id="rId69">
            <o:LockedField>false</o:LockedField>
          </o:OLEObject>
        </w:object>
      </w:r>
      <w:r>
        <w:rPr>
          <w:rFonts w:hint="eastAsia" w:ascii="宋体" w:hAnsi="宋体"/>
          <w:position w:val="-12"/>
          <w:sz w:val="24"/>
        </w:rPr>
        <w:t xml:space="preserve">                            （4）</w:t>
      </w:r>
    </w:p>
    <w:p w14:paraId="1CD6BD6C">
      <w:pPr>
        <w:widowControl/>
        <w:spacing w:line="360" w:lineRule="auto"/>
        <w:ind w:firstLine="480" w:firstLineChars="200"/>
        <w:jc w:val="left"/>
        <w:textAlignment w:val="baseline"/>
        <w:rPr>
          <w:rFonts w:ascii="宋体" w:hAnsi="宋体"/>
          <w:sz w:val="24"/>
        </w:rPr>
      </w:pPr>
      <w:r>
        <w:rPr>
          <w:rFonts w:hint="eastAsia" w:ascii="宋体" w:hAnsi="宋体"/>
          <w:sz w:val="24"/>
        </w:rPr>
        <w:t>式中：</w:t>
      </w:r>
      <w:r>
        <w:rPr>
          <w:position w:val="-12"/>
        </w:rPr>
        <w:object>
          <v:shape id="_x0000_i1050" o:spt="75" type="#_x0000_t75" style="height:19pt;width:21.9pt;" o:ole="t" filled="f" o:preferrelative="t" stroked="f" coordsize="21600,21600">
            <v:path/>
            <v:fill on="f" focussize="0,0"/>
            <v:stroke on="f" joinstyle="miter"/>
            <v:imagedata r:id="rId72" o:title=""/>
            <o:lock v:ext="edit" aspectratio="t"/>
            <w10:wrap type="none"/>
            <w10:anchorlock/>
          </v:shape>
          <o:OLEObject Type="Embed" ProgID="Equation.3" ShapeID="_x0000_i1050" DrawAspect="Content" ObjectID="_1468075750" r:id="rId71">
            <o:LockedField>false</o:LockedField>
          </o:OLEObject>
        </w:object>
      </w:r>
      <w:r>
        <w:rPr>
          <w:rFonts w:hint="eastAsia" w:ascii="宋体" w:hAnsi="宋体"/>
          <w:sz w:val="24"/>
        </w:rPr>
        <w:t xml:space="preserve"> ——温度计长期稳定性，℃；</w:t>
      </w:r>
    </w:p>
    <w:p w14:paraId="79323846">
      <w:pPr>
        <w:widowControl/>
        <w:spacing w:line="360" w:lineRule="auto"/>
        <w:ind w:firstLine="240" w:firstLineChars="100"/>
        <w:jc w:val="left"/>
        <w:textAlignment w:val="baseline"/>
        <w:rPr>
          <w:rFonts w:ascii="宋体" w:hAnsi="宋体"/>
          <w:sz w:val="24"/>
        </w:rPr>
      </w:pPr>
      <w:r>
        <w:rPr>
          <w:rFonts w:hint="eastAsia" w:ascii="宋体" w:hAnsi="宋体"/>
          <w:sz w:val="24"/>
        </w:rPr>
        <w:t xml:space="preserve">        </w:t>
      </w:r>
      <w:r>
        <w:rPr>
          <w:position w:val="-10"/>
        </w:rPr>
        <w:object>
          <v:shape id="_x0000_i1051" o:spt="75" type="#_x0000_t75" style="height:17.85pt;width:20.15pt;" o:ole="t" filled="f" o:preferrelative="t" stroked="f" coordsize="21600,21600">
            <v:path/>
            <v:fill on="f" focussize="0,0"/>
            <v:stroke on="f" joinstyle="miter"/>
            <v:imagedata r:id="rId74" o:title=""/>
            <o:lock v:ext="edit" aspectratio="t"/>
            <w10:wrap type="none"/>
            <w10:anchorlock/>
          </v:shape>
          <o:OLEObject Type="Embed" ProgID="Equation.3" ShapeID="_x0000_i1051" DrawAspect="Content" ObjectID="_1468075751" r:id="rId73">
            <o:LockedField>false</o:LockedField>
          </o:OLEObject>
        </w:object>
      </w:r>
      <w:r>
        <w:rPr>
          <w:rFonts w:hint="eastAsia" w:ascii="宋体" w:hAnsi="宋体"/>
          <w:sz w:val="24"/>
        </w:rPr>
        <w:t xml:space="preserve"> ——</w:t>
      </w:r>
      <w:r>
        <w:rPr>
          <w:rFonts w:hint="eastAsia" w:ascii="宋体" w:hAnsi="宋体"/>
          <w:sz w:val="24"/>
          <w:szCs w:val="24"/>
        </w:rPr>
        <w:t>本次校准时第一次</w:t>
      </w:r>
      <w:r>
        <w:rPr>
          <w:rFonts w:hint="eastAsia" w:ascii="宋体" w:hAnsi="宋体"/>
          <w:sz w:val="24"/>
        </w:rPr>
        <w:t>水三相点或零点或上下限示值误差，℃；</w:t>
      </w:r>
    </w:p>
    <w:p w14:paraId="40EEF9ED">
      <w:pPr>
        <w:widowControl/>
        <w:spacing w:line="360" w:lineRule="auto"/>
        <w:ind w:firstLine="240" w:firstLineChars="100"/>
        <w:jc w:val="left"/>
        <w:textAlignment w:val="baseline"/>
        <w:rPr>
          <w:rFonts w:ascii="宋体" w:hAnsi="宋体"/>
          <w:sz w:val="24"/>
        </w:rPr>
      </w:pPr>
      <w:r>
        <w:rPr>
          <w:rFonts w:hint="eastAsia" w:ascii="宋体" w:hAnsi="宋体"/>
          <w:sz w:val="24"/>
        </w:rPr>
        <w:t xml:space="preserve">        </w:t>
      </w:r>
      <w:r>
        <w:rPr>
          <w:position w:val="-12"/>
        </w:rPr>
        <w:object>
          <v:shape id="_x0000_i1052" o:spt="75" type="#_x0000_t75" style="height:19pt;width:24.2pt;" o:ole="t" filled="f" o:preferrelative="t" stroked="f" coordsize="21600,21600">
            <v:path/>
            <v:fill on="f" focussize="0,0"/>
            <v:stroke on="f" joinstyle="miter"/>
            <v:imagedata r:id="rId76" o:title=""/>
            <o:lock v:ext="edit" aspectratio="t"/>
            <w10:wrap type="none"/>
            <w10:anchorlock/>
          </v:shape>
          <o:OLEObject Type="Embed" ProgID="Equation.3" ShapeID="_x0000_i1052" DrawAspect="Content" ObjectID="_1468075752" r:id="rId75">
            <o:LockedField>false</o:LockedField>
          </o:OLEObject>
        </w:object>
      </w:r>
      <w:r>
        <w:rPr>
          <w:rFonts w:hint="eastAsia" w:ascii="宋体" w:hAnsi="宋体"/>
          <w:sz w:val="24"/>
        </w:rPr>
        <w:t xml:space="preserve"> ——上周期水三相点或零点或上下限示值误差，℃。</w:t>
      </w:r>
    </w:p>
    <w:p w14:paraId="26AA143F">
      <w:pPr>
        <w:spacing w:line="360" w:lineRule="auto"/>
        <w:jc w:val="left"/>
        <w:rPr>
          <w:rFonts w:ascii="黑体" w:hAnsi="黑体" w:eastAsia="黑体"/>
          <w:sz w:val="28"/>
          <w:szCs w:val="28"/>
        </w:rPr>
      </w:pPr>
      <w:r>
        <w:rPr>
          <w:rFonts w:hint="eastAsia" w:ascii="黑体" w:hAnsi="黑体" w:eastAsia="黑体"/>
          <w:sz w:val="24"/>
          <w:szCs w:val="24"/>
        </w:rPr>
        <w:t>8  校准结果</w:t>
      </w:r>
    </w:p>
    <w:p w14:paraId="5DDCAE4A">
      <w:pPr>
        <w:spacing w:line="360" w:lineRule="auto"/>
        <w:ind w:firstLine="480" w:firstLineChars="200"/>
        <w:jc w:val="left"/>
        <w:rPr>
          <w:rFonts w:ascii="黑体" w:hAnsi="黑体" w:eastAsia="黑体"/>
          <w:sz w:val="28"/>
          <w:szCs w:val="28"/>
        </w:rPr>
      </w:pPr>
      <w:r>
        <w:rPr>
          <w:rFonts w:hint="eastAsia" w:ascii="宋体" w:hAnsi="宋体"/>
          <w:sz w:val="24"/>
        </w:rPr>
        <w:t>经校准的实验室出具校准证书，校准证书应至少包括以下信息：</w:t>
      </w:r>
    </w:p>
    <w:p w14:paraId="4347050C">
      <w:pPr>
        <w:tabs>
          <w:tab w:val="left" w:pos="1902"/>
        </w:tabs>
        <w:spacing w:line="360" w:lineRule="auto"/>
        <w:rPr>
          <w:rFonts w:ascii="宋体" w:hAnsi="宋体"/>
          <w:sz w:val="24"/>
        </w:rPr>
      </w:pPr>
      <w:r>
        <w:rPr>
          <w:rFonts w:hint="eastAsia" w:ascii="宋体" w:hAnsi="宋体"/>
          <w:sz w:val="24"/>
        </w:rPr>
        <w:t>a) 标题“校准证书”；</w:t>
      </w:r>
    </w:p>
    <w:p w14:paraId="2E504D81">
      <w:pPr>
        <w:tabs>
          <w:tab w:val="left" w:pos="1902"/>
        </w:tabs>
        <w:spacing w:line="360" w:lineRule="auto"/>
        <w:rPr>
          <w:rFonts w:ascii="宋体" w:hAnsi="宋体"/>
          <w:sz w:val="24"/>
        </w:rPr>
      </w:pPr>
      <w:r>
        <w:rPr>
          <w:rFonts w:hint="eastAsia" w:ascii="宋体" w:hAnsi="宋体"/>
          <w:sz w:val="24"/>
        </w:rPr>
        <w:t>b）实验室名称和地址；</w:t>
      </w:r>
    </w:p>
    <w:p w14:paraId="5D73CA49">
      <w:pPr>
        <w:tabs>
          <w:tab w:val="left" w:pos="1902"/>
        </w:tabs>
        <w:spacing w:line="360" w:lineRule="auto"/>
        <w:rPr>
          <w:rFonts w:ascii="宋体" w:hAnsi="宋体"/>
          <w:sz w:val="24"/>
        </w:rPr>
      </w:pPr>
      <w:r>
        <w:rPr>
          <w:rFonts w:hint="eastAsia" w:ascii="宋体" w:hAnsi="宋体"/>
          <w:sz w:val="24"/>
        </w:rPr>
        <w:t>c）进行现场校准的地点；</w:t>
      </w:r>
    </w:p>
    <w:p w14:paraId="327F7BB8">
      <w:pPr>
        <w:tabs>
          <w:tab w:val="left" w:pos="1902"/>
        </w:tabs>
        <w:spacing w:line="360" w:lineRule="auto"/>
        <w:rPr>
          <w:rFonts w:ascii="宋体" w:hAnsi="宋体"/>
          <w:sz w:val="24"/>
        </w:rPr>
      </w:pPr>
      <w:r>
        <w:rPr>
          <w:rFonts w:hint="eastAsia" w:ascii="宋体" w:hAnsi="宋体"/>
          <w:sz w:val="24"/>
        </w:rPr>
        <w:t>d）证书的唯一性标识（如编号），每页及总页数的标识；</w:t>
      </w:r>
    </w:p>
    <w:p w14:paraId="0E9FC226">
      <w:pPr>
        <w:tabs>
          <w:tab w:val="left" w:pos="1902"/>
        </w:tabs>
        <w:spacing w:line="360" w:lineRule="auto"/>
        <w:rPr>
          <w:rFonts w:ascii="宋体" w:hAnsi="宋体"/>
          <w:sz w:val="24"/>
        </w:rPr>
      </w:pPr>
      <w:r>
        <w:rPr>
          <w:rFonts w:hint="eastAsia" w:ascii="宋体" w:hAnsi="宋体"/>
          <w:sz w:val="24"/>
        </w:rPr>
        <w:t>e）客户的名称和地址；</w:t>
      </w:r>
    </w:p>
    <w:p w14:paraId="15F541A5">
      <w:pPr>
        <w:tabs>
          <w:tab w:val="left" w:pos="1902"/>
        </w:tabs>
        <w:spacing w:line="360" w:lineRule="auto"/>
        <w:rPr>
          <w:rFonts w:ascii="宋体" w:hAnsi="宋体"/>
          <w:sz w:val="24"/>
        </w:rPr>
      </w:pPr>
      <w:r>
        <w:rPr>
          <w:rFonts w:hint="eastAsia" w:ascii="宋体" w:hAnsi="宋体"/>
          <w:sz w:val="24"/>
        </w:rPr>
        <w:t>f）被校对象的描述和明确标识；</w:t>
      </w:r>
    </w:p>
    <w:p w14:paraId="14D5AC65">
      <w:pPr>
        <w:tabs>
          <w:tab w:val="left" w:pos="1902"/>
        </w:tabs>
        <w:spacing w:line="360" w:lineRule="auto"/>
        <w:rPr>
          <w:rFonts w:ascii="宋体" w:hAnsi="宋体"/>
          <w:sz w:val="24"/>
        </w:rPr>
      </w:pPr>
      <w:r>
        <w:rPr>
          <w:rFonts w:hint="eastAsia" w:ascii="宋体" w:hAnsi="宋体"/>
          <w:sz w:val="24"/>
        </w:rPr>
        <w:t>g）进行校准的日期；</w:t>
      </w:r>
    </w:p>
    <w:p w14:paraId="754F319D">
      <w:pPr>
        <w:tabs>
          <w:tab w:val="left" w:pos="1902"/>
        </w:tabs>
        <w:spacing w:line="360" w:lineRule="auto"/>
        <w:rPr>
          <w:rFonts w:ascii="宋体" w:hAnsi="宋体"/>
          <w:sz w:val="24"/>
        </w:rPr>
      </w:pPr>
      <w:r>
        <w:rPr>
          <w:rFonts w:hint="eastAsia" w:ascii="宋体" w:hAnsi="宋体"/>
          <w:sz w:val="24"/>
        </w:rPr>
        <w:t>h) 校准所依据的技术规范的标识，包括名称及代号；</w:t>
      </w:r>
    </w:p>
    <w:p w14:paraId="326DC7BA">
      <w:pPr>
        <w:tabs>
          <w:tab w:val="left" w:pos="1902"/>
        </w:tabs>
        <w:spacing w:line="360" w:lineRule="auto"/>
        <w:rPr>
          <w:rFonts w:ascii="宋体" w:hAnsi="宋体"/>
          <w:sz w:val="24"/>
        </w:rPr>
      </w:pPr>
      <w:r>
        <w:rPr>
          <w:rFonts w:hint="eastAsia" w:ascii="宋体" w:hAnsi="宋体"/>
          <w:sz w:val="24"/>
        </w:rPr>
        <w:t>i）本次校准所用测量标准的溯源性及有效性说明；</w:t>
      </w:r>
    </w:p>
    <w:p w14:paraId="6966F1BB">
      <w:pPr>
        <w:tabs>
          <w:tab w:val="left" w:pos="1902"/>
        </w:tabs>
        <w:spacing w:line="360" w:lineRule="auto"/>
        <w:rPr>
          <w:rFonts w:ascii="宋体" w:hAnsi="宋体"/>
          <w:sz w:val="24"/>
        </w:rPr>
      </w:pPr>
      <w:r>
        <w:rPr>
          <w:rFonts w:hint="eastAsia" w:ascii="宋体" w:hAnsi="宋体"/>
          <w:sz w:val="24"/>
        </w:rPr>
        <w:t>j）校准环境的描述；</w:t>
      </w:r>
    </w:p>
    <w:p w14:paraId="6889D310">
      <w:pPr>
        <w:tabs>
          <w:tab w:val="left" w:pos="1902"/>
        </w:tabs>
        <w:spacing w:line="360" w:lineRule="auto"/>
        <w:rPr>
          <w:rFonts w:ascii="宋体" w:hAnsi="宋体"/>
          <w:sz w:val="24"/>
        </w:rPr>
      </w:pPr>
      <w:r>
        <w:rPr>
          <w:rFonts w:hint="eastAsia" w:ascii="宋体" w:hAnsi="宋体"/>
          <w:sz w:val="24"/>
        </w:rPr>
        <w:t>k）校准结果及其测量不确定度的说明；</w:t>
      </w:r>
    </w:p>
    <w:p w14:paraId="0875BC36">
      <w:pPr>
        <w:tabs>
          <w:tab w:val="left" w:pos="1902"/>
        </w:tabs>
        <w:spacing w:line="360" w:lineRule="auto"/>
        <w:rPr>
          <w:rFonts w:ascii="宋体" w:hAnsi="宋体"/>
          <w:sz w:val="24"/>
        </w:rPr>
      </w:pPr>
      <w:r>
        <w:rPr>
          <w:rFonts w:hint="eastAsia" w:ascii="宋体" w:hAnsi="宋体"/>
          <w:sz w:val="24"/>
        </w:rPr>
        <w:t>l）对校准规范的偏离的说明；</w:t>
      </w:r>
    </w:p>
    <w:p w14:paraId="2F9242BE">
      <w:pPr>
        <w:tabs>
          <w:tab w:val="left" w:pos="1902"/>
        </w:tabs>
        <w:spacing w:line="360" w:lineRule="auto"/>
        <w:rPr>
          <w:rFonts w:ascii="宋体" w:hAnsi="宋体"/>
          <w:sz w:val="24"/>
        </w:rPr>
      </w:pPr>
      <w:r>
        <w:rPr>
          <w:rFonts w:hint="eastAsia" w:ascii="宋体" w:hAnsi="宋体"/>
          <w:sz w:val="24"/>
        </w:rPr>
        <w:t>m) 校准证书或校准报告签发人的签名、职务或等效标识；</w:t>
      </w:r>
    </w:p>
    <w:p w14:paraId="255AE931">
      <w:pPr>
        <w:tabs>
          <w:tab w:val="left" w:pos="1902"/>
        </w:tabs>
        <w:spacing w:line="360" w:lineRule="auto"/>
        <w:rPr>
          <w:rFonts w:ascii="宋体" w:hAnsi="宋体"/>
          <w:sz w:val="24"/>
        </w:rPr>
      </w:pPr>
      <w:r>
        <w:rPr>
          <w:rFonts w:hint="eastAsia" w:ascii="宋体" w:hAnsi="宋体"/>
          <w:sz w:val="24"/>
        </w:rPr>
        <w:t xml:space="preserve">n) </w:t>
      </w:r>
      <w:r>
        <w:rPr>
          <w:color w:val="000000"/>
          <w:sz w:val="24"/>
          <w:szCs w:val="24"/>
        </w:rPr>
        <w:t>校准人和核验人签名</w:t>
      </w:r>
      <w:r>
        <w:rPr>
          <w:rFonts w:hint="eastAsia"/>
          <w:color w:val="000000"/>
          <w:sz w:val="24"/>
          <w:szCs w:val="24"/>
        </w:rPr>
        <w:t>；</w:t>
      </w:r>
    </w:p>
    <w:p w14:paraId="1A9AC41F">
      <w:pPr>
        <w:tabs>
          <w:tab w:val="left" w:pos="1902"/>
        </w:tabs>
        <w:spacing w:line="360" w:lineRule="auto"/>
        <w:rPr>
          <w:rFonts w:ascii="宋体" w:hAnsi="宋体"/>
          <w:sz w:val="24"/>
        </w:rPr>
      </w:pPr>
      <w:r>
        <w:rPr>
          <w:rFonts w:hint="eastAsia" w:ascii="宋体" w:hAnsi="宋体"/>
          <w:sz w:val="24"/>
        </w:rPr>
        <w:t>o）校准结果仅对被校对象有效性的声明；</w:t>
      </w:r>
    </w:p>
    <w:p w14:paraId="4E7FF510">
      <w:pPr>
        <w:tabs>
          <w:tab w:val="left" w:pos="1902"/>
        </w:tabs>
        <w:spacing w:line="360" w:lineRule="auto"/>
        <w:rPr>
          <w:rFonts w:ascii="黑体" w:hAnsi="黑体" w:eastAsia="黑体"/>
          <w:bCs/>
          <w:sz w:val="24"/>
          <w:szCs w:val="24"/>
        </w:rPr>
      </w:pPr>
      <w:r>
        <w:rPr>
          <w:rFonts w:hint="eastAsia" w:ascii="宋体" w:hAnsi="宋体"/>
          <w:sz w:val="24"/>
        </w:rPr>
        <w:t>p）未经实验室书面批准，不得部分复制校准证书的声明。</w:t>
      </w:r>
    </w:p>
    <w:p w14:paraId="271EA617">
      <w:pPr>
        <w:tabs>
          <w:tab w:val="left" w:pos="1902"/>
        </w:tabs>
        <w:spacing w:before="120" w:beforeLines="50" w:after="120" w:afterLines="50" w:line="360" w:lineRule="auto"/>
        <w:textAlignment w:val="baseline"/>
        <w:rPr>
          <w:rFonts w:ascii="黑体" w:hAnsi="黑体" w:eastAsia="黑体"/>
          <w:bCs/>
          <w:kern w:val="0"/>
          <w:sz w:val="24"/>
          <w:szCs w:val="24"/>
        </w:rPr>
      </w:pPr>
      <w:r>
        <w:rPr>
          <w:rFonts w:hint="eastAsia" w:ascii="黑体" w:hAnsi="黑体" w:eastAsia="黑体"/>
          <w:bCs/>
          <w:sz w:val="24"/>
          <w:szCs w:val="24"/>
        </w:rPr>
        <w:t xml:space="preserve">9  </w:t>
      </w:r>
      <w:r>
        <w:rPr>
          <w:rFonts w:hint="eastAsia" w:ascii="黑体" w:hAnsi="黑体" w:eastAsia="黑体"/>
          <w:bCs/>
          <w:kern w:val="0"/>
          <w:sz w:val="24"/>
          <w:szCs w:val="24"/>
        </w:rPr>
        <w:t>复校时间间隔</w:t>
      </w:r>
    </w:p>
    <w:p w14:paraId="4BA447B0">
      <w:pPr>
        <w:spacing w:line="360" w:lineRule="auto"/>
        <w:ind w:firstLine="480"/>
        <w:rPr>
          <w:color w:val="000000"/>
          <w:sz w:val="24"/>
        </w:rPr>
      </w:pPr>
      <w:r>
        <w:rPr>
          <w:rFonts w:hint="eastAsia"/>
          <w:color w:val="000000"/>
          <w:sz w:val="24"/>
        </w:rPr>
        <w:t>送校单位可根据实际使用情况自行决定复校时间间隔。一般情况下，建议复校时间间隔为1年。</w:t>
      </w:r>
    </w:p>
    <w:p w14:paraId="6F665065">
      <w:pPr>
        <w:spacing w:line="360" w:lineRule="auto"/>
        <w:ind w:firstLine="480"/>
        <w:rPr>
          <w:color w:val="000000"/>
          <w:sz w:val="24"/>
        </w:rPr>
      </w:pPr>
    </w:p>
    <w:p w14:paraId="21154D16">
      <w:pPr>
        <w:spacing w:line="360" w:lineRule="auto"/>
        <w:ind w:firstLine="480"/>
        <w:rPr>
          <w:color w:val="000000"/>
          <w:sz w:val="24"/>
        </w:rPr>
      </w:pPr>
    </w:p>
    <w:p w14:paraId="119BF750">
      <w:pPr>
        <w:spacing w:line="360" w:lineRule="auto"/>
        <w:ind w:firstLine="480"/>
        <w:rPr>
          <w:color w:val="000000"/>
          <w:sz w:val="24"/>
        </w:rPr>
      </w:pPr>
    </w:p>
    <w:p w14:paraId="0A502457">
      <w:pPr>
        <w:spacing w:line="360" w:lineRule="auto"/>
        <w:ind w:firstLine="480"/>
        <w:rPr>
          <w:color w:val="000000"/>
          <w:sz w:val="24"/>
        </w:rPr>
      </w:pPr>
    </w:p>
    <w:p w14:paraId="71750842">
      <w:pPr>
        <w:spacing w:line="360" w:lineRule="auto"/>
        <w:ind w:firstLine="480"/>
        <w:rPr>
          <w:color w:val="000000"/>
          <w:sz w:val="24"/>
        </w:rPr>
      </w:pPr>
    </w:p>
    <w:p w14:paraId="15D3B104">
      <w:pPr>
        <w:spacing w:line="360" w:lineRule="auto"/>
        <w:ind w:firstLine="480"/>
        <w:rPr>
          <w:color w:val="000000"/>
          <w:sz w:val="24"/>
        </w:rPr>
      </w:pPr>
    </w:p>
    <w:p w14:paraId="5F55BF6D">
      <w:pPr>
        <w:spacing w:line="360" w:lineRule="auto"/>
        <w:ind w:firstLine="480"/>
        <w:rPr>
          <w:color w:val="000000"/>
          <w:sz w:val="24"/>
        </w:rPr>
      </w:pPr>
    </w:p>
    <w:p w14:paraId="3E685E06">
      <w:pPr>
        <w:spacing w:line="360" w:lineRule="auto"/>
        <w:ind w:firstLine="480"/>
        <w:rPr>
          <w:color w:val="000000"/>
          <w:sz w:val="24"/>
        </w:rPr>
      </w:pPr>
    </w:p>
    <w:p w14:paraId="551CBE18">
      <w:pPr>
        <w:spacing w:line="360" w:lineRule="auto"/>
        <w:ind w:firstLine="480"/>
        <w:rPr>
          <w:color w:val="000000"/>
          <w:sz w:val="24"/>
        </w:rPr>
      </w:pPr>
    </w:p>
    <w:p w14:paraId="310F30D6">
      <w:pPr>
        <w:spacing w:line="360" w:lineRule="auto"/>
        <w:ind w:firstLine="480"/>
        <w:rPr>
          <w:color w:val="000000"/>
          <w:sz w:val="24"/>
        </w:rPr>
      </w:pPr>
    </w:p>
    <w:p w14:paraId="250D4432">
      <w:pPr>
        <w:spacing w:line="360" w:lineRule="auto"/>
        <w:ind w:firstLine="480"/>
        <w:rPr>
          <w:color w:val="000000"/>
          <w:sz w:val="24"/>
        </w:rPr>
      </w:pPr>
    </w:p>
    <w:p w14:paraId="1DB427F5">
      <w:pPr>
        <w:spacing w:line="360" w:lineRule="auto"/>
        <w:ind w:firstLine="480"/>
        <w:rPr>
          <w:color w:val="000000"/>
          <w:sz w:val="24"/>
        </w:rPr>
      </w:pPr>
    </w:p>
    <w:p w14:paraId="15469B66">
      <w:pPr>
        <w:spacing w:line="360" w:lineRule="auto"/>
        <w:ind w:firstLine="480"/>
        <w:rPr>
          <w:color w:val="000000"/>
          <w:sz w:val="24"/>
        </w:rPr>
      </w:pPr>
    </w:p>
    <w:p w14:paraId="0AF3351B">
      <w:pPr>
        <w:spacing w:line="360" w:lineRule="auto"/>
        <w:ind w:firstLine="480"/>
        <w:rPr>
          <w:color w:val="000000"/>
          <w:sz w:val="24"/>
        </w:rPr>
      </w:pPr>
    </w:p>
    <w:p w14:paraId="16DB0111">
      <w:pPr>
        <w:spacing w:line="360" w:lineRule="auto"/>
        <w:ind w:firstLine="480"/>
        <w:rPr>
          <w:color w:val="000000"/>
          <w:sz w:val="24"/>
        </w:rPr>
      </w:pPr>
    </w:p>
    <w:p w14:paraId="0B84155B">
      <w:pPr>
        <w:spacing w:line="360" w:lineRule="auto"/>
        <w:rPr>
          <w:color w:val="000000"/>
          <w:sz w:val="24"/>
        </w:rPr>
      </w:pPr>
    </w:p>
    <w:p w14:paraId="454CFDF3">
      <w:pPr>
        <w:tabs>
          <w:tab w:val="left" w:pos="1902"/>
        </w:tabs>
        <w:spacing w:line="360" w:lineRule="auto"/>
        <w:jc w:val="left"/>
        <w:rPr>
          <w:rFonts w:ascii="黑体" w:hAnsi="黑体" w:eastAsia="黑体"/>
          <w:bCs/>
          <w:sz w:val="28"/>
          <w:szCs w:val="28"/>
        </w:rPr>
      </w:pPr>
      <w:r>
        <w:rPr>
          <w:rFonts w:ascii="黑体" w:hAnsi="黑体" w:eastAsia="黑体"/>
          <w:bCs/>
          <w:sz w:val="28"/>
          <w:szCs w:val="28"/>
        </w:rPr>
        <w:t>附录</w:t>
      </w:r>
      <w:r>
        <w:rPr>
          <w:rFonts w:hint="eastAsia" w:ascii="黑体" w:hAnsi="黑体" w:eastAsia="黑体"/>
          <w:bCs/>
          <w:sz w:val="28"/>
          <w:szCs w:val="28"/>
        </w:rPr>
        <w:t>A</w:t>
      </w:r>
    </w:p>
    <w:p w14:paraId="4FB73199">
      <w:pPr>
        <w:spacing w:line="360" w:lineRule="auto"/>
        <w:ind w:firstLine="480"/>
        <w:jc w:val="center"/>
        <w:rPr>
          <w:rFonts w:ascii="黑体" w:hAnsi="黑体" w:eastAsia="黑体"/>
          <w:bCs/>
          <w:sz w:val="28"/>
          <w:szCs w:val="28"/>
        </w:rPr>
      </w:pPr>
      <w:r>
        <w:rPr>
          <w:rFonts w:hint="eastAsia" w:ascii="黑体" w:hAnsi="黑体" w:eastAsia="黑体"/>
          <w:bCs/>
          <w:sz w:val="28"/>
          <w:szCs w:val="28"/>
        </w:rPr>
        <w:t>标准数字温度计传感器温度特性</w:t>
      </w:r>
    </w:p>
    <w:p w14:paraId="5B8801A5">
      <w:pPr>
        <w:spacing w:line="360" w:lineRule="auto"/>
        <w:ind w:firstLine="480"/>
        <w:rPr>
          <w:color w:val="000000"/>
          <w:sz w:val="24"/>
        </w:rPr>
      </w:pPr>
      <w:r>
        <w:rPr>
          <w:rFonts w:hint="eastAsia"/>
          <w:sz w:val="24"/>
          <w:szCs w:val="24"/>
        </w:rPr>
        <w:t>标准数字温度计传感器主要包括标准铂电阻温度计、精密铂电阻温度计和A级及以上工业铂电阻温度计。</w:t>
      </w:r>
    </w:p>
    <w:p w14:paraId="1751BF8E">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A.1  标准铂电阻温度计和精密铂电阻温度计（电阻温度系数为0.003925）</w:t>
      </w:r>
    </w:p>
    <w:p w14:paraId="2E557A4A">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-189.3442～660.323）℃温区内的温度值由在一组规定的定义固定点分度的标准铂电阻温度计确定，定义固定点包括铝凝固点、锌凝固点、锡凝固点、铟凝固点、镓熔点、汞三相点、氩三相点及水三相点，并使用规定的参考函数和偏差函数内插计算定义固定点之间的温度值。</w:t>
      </w:r>
    </w:p>
    <w:p w14:paraId="4BFB3237">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标准铂电阻的电阻比由公式（A.1）确定。 </w:t>
      </w:r>
    </w:p>
    <w:p w14:paraId="1BBA2559">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2"/>
          <w:sz w:val="24"/>
          <w14:textFill>
            <w14:solidFill>
              <w14:schemeClr w14:val="tx1"/>
            </w14:solidFill>
          </w14:textFill>
        </w:rPr>
        <w:object>
          <v:shape id="_x0000_i1053" o:spt="75" type="#_x0000_t75" style="height:19pt;width:89.3pt;" o:ole="t" filled="f" o:preferrelative="t" stroked="f" coordsize="21600,21600">
            <v:path/>
            <v:fill on="f" focussize="0,0"/>
            <v:stroke on="f" joinstyle="miter"/>
            <v:imagedata r:id="rId78" o:title=""/>
            <o:lock v:ext="edit" aspectratio="t"/>
            <w10:wrap type="none"/>
            <w10:anchorlock/>
          </v:shape>
          <o:OLEObject Type="Embed" ProgID="Equation.3" ShapeID="_x0000_i1053" DrawAspect="Content" ObjectID="_1468075753" r:id="rId77">
            <o:LockedField>false</o:LockedField>
          </o:OLEObject>
        </w:object>
      </w:r>
      <w:r>
        <w:rPr>
          <w:rFonts w:hint="eastAsia" w:ascii="宋体" w:hAnsi="宋体"/>
          <w:color w:val="000000" w:themeColor="text1"/>
          <w:sz w:val="24"/>
          <w14:textFill>
            <w14:solidFill>
              <w14:schemeClr w14:val="tx1"/>
            </w14:solidFill>
          </w14:textFill>
        </w:rPr>
        <w:t xml:space="preserve">                              （A.1）</w:t>
      </w:r>
    </w:p>
    <w:p w14:paraId="7C8C8B13">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w:r>
        <w:rPr>
          <w:rFonts w:ascii="宋体" w:hAnsi="宋体"/>
          <w:color w:val="000000" w:themeColor="text1"/>
          <w:position w:val="-8"/>
          <w:sz w:val="24"/>
          <w14:textFill>
            <w14:solidFill>
              <w14:schemeClr w14:val="tx1"/>
            </w14:solidFill>
          </w14:textFill>
        </w:rPr>
        <w:object>
          <v:shape id="_x0000_i1054" o:spt="75" type="#_x0000_t75" style="height:16.7pt;width:24.2pt;" o:ole="t" filled="f" o:preferrelative="t" stroked="f" coordsize="21600,21600">
            <v:path/>
            <v:fill on="f" focussize="0,0"/>
            <v:stroke on="f" joinstyle="miter"/>
            <v:imagedata r:id="rId80" o:title=""/>
            <o:lock v:ext="edit" aspectratio="t"/>
            <w10:wrap type="none"/>
            <w10:anchorlock/>
          </v:shape>
          <o:OLEObject Type="Embed" ProgID="Equation.3" ShapeID="_x0000_i1054" DrawAspect="Content" ObjectID="_1468075754" r:id="rId79">
            <o:LockedField>false</o:LockedField>
          </o:OLEObject>
        </w:object>
      </w:r>
      <w:r>
        <w:rPr>
          <w:rFonts w:ascii="宋体" w:hAnsi="宋体"/>
          <w:color w:val="000000" w:themeColor="text1"/>
          <w:sz w:val="24"/>
          <w14:textFill>
            <w14:solidFill>
              <w14:schemeClr w14:val="tx1"/>
            </w14:solidFill>
          </w14:textFill>
        </w:rPr>
        <w:t>——标准铂电阻温度计在温度</w:t>
      </w:r>
      <w:r>
        <w:rPr>
          <w:rFonts w:ascii="宋体" w:hAnsi="宋体"/>
          <w:i/>
          <w:color w:val="000000" w:themeColor="text1"/>
          <w:sz w:val="24"/>
          <w14:textFill>
            <w14:solidFill>
              <w14:schemeClr w14:val="tx1"/>
            </w14:solidFill>
          </w14:textFill>
        </w:rPr>
        <w:t>t</w:t>
      </w:r>
      <w:r>
        <w:rPr>
          <w:rFonts w:hint="eastAsia" w:ascii="宋体" w:hAnsi="宋体"/>
          <w:color w:val="000000" w:themeColor="text1"/>
          <w:sz w:val="24"/>
          <w14:textFill>
            <w14:solidFill>
              <w14:schemeClr w14:val="tx1"/>
            </w14:solidFill>
          </w14:textFill>
        </w:rPr>
        <w:t>时的电阻比；</w:t>
      </w:r>
    </w:p>
    <w:p w14:paraId="0989E0DB">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8"/>
          <w:sz w:val="24"/>
          <w14:textFill>
            <w14:solidFill>
              <w14:schemeClr w14:val="tx1"/>
            </w14:solidFill>
          </w14:textFill>
        </w:rPr>
        <w:object>
          <v:shape id="_x0000_i1055" o:spt="75" type="#_x0000_t75" style="height:16.7pt;width:23.05pt;" o:ole="t" filled="f" o:preferrelative="t" stroked="f" coordsize="21600,21600">
            <v:path/>
            <v:fill on="f" focussize="0,0"/>
            <v:stroke on="f" joinstyle="miter"/>
            <v:imagedata r:id="rId82" o:title=""/>
            <o:lock v:ext="edit" aspectratio="t"/>
            <w10:wrap type="none"/>
            <w10:anchorlock/>
          </v:shape>
          <o:OLEObject Type="Embed" ProgID="Equation.3" ShapeID="_x0000_i1055" DrawAspect="Content" ObjectID="_1468075755" r:id="rId81">
            <o:LockedField>false</o:LockedField>
          </o:OLEObject>
        </w:object>
      </w:r>
      <w:r>
        <w:rPr>
          <w:rFonts w:ascii="宋体" w:hAnsi="宋体"/>
          <w:color w:val="000000" w:themeColor="text1"/>
          <w:sz w:val="24"/>
          <w14:textFill>
            <w14:solidFill>
              <w14:schemeClr w14:val="tx1"/>
            </w14:solidFill>
          </w14:textFill>
        </w:rPr>
        <w:t>——标准铂电阻温度计在温度</w:t>
      </w:r>
      <w:r>
        <w:rPr>
          <w:rFonts w:hint="eastAsia" w:ascii="宋体" w:hAnsi="宋体"/>
          <w:i/>
          <w:color w:val="000000" w:themeColor="text1"/>
          <w:sz w:val="24"/>
          <w14:textFill>
            <w14:solidFill>
              <w14:schemeClr w14:val="tx1"/>
            </w14:solidFill>
          </w14:textFill>
        </w:rPr>
        <w:t>t</w:t>
      </w:r>
      <w:r>
        <w:rPr>
          <w:rFonts w:hint="eastAsia" w:ascii="宋体" w:hAnsi="宋体"/>
          <w:color w:val="000000" w:themeColor="text1"/>
          <w:sz w:val="24"/>
          <w14:textFill>
            <w14:solidFill>
              <w14:schemeClr w14:val="tx1"/>
            </w14:solidFill>
          </w14:textFill>
        </w:rPr>
        <w:t>时的电阻值，Ω；</w:t>
      </w:r>
    </w:p>
    <w:p w14:paraId="0BB35F7B">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2"/>
          <w:sz w:val="24"/>
          <w14:textFill>
            <w14:solidFill>
              <w14:schemeClr w14:val="tx1"/>
            </w14:solidFill>
          </w14:textFill>
        </w:rPr>
        <w:object>
          <v:shape id="_x0000_i1056" o:spt="75" type="#_x0000_t75" style="height:19pt;width:17.85pt;" o:ole="t" filled="f" o:preferrelative="t" stroked="f" coordsize="21600,21600">
            <v:path/>
            <v:fill on="f" focussize="0,0"/>
            <v:stroke on="f" joinstyle="miter"/>
            <v:imagedata r:id="rId84" o:title=""/>
            <o:lock v:ext="edit" aspectratio="t"/>
            <w10:wrap type="none"/>
            <w10:anchorlock/>
          </v:shape>
          <o:OLEObject Type="Embed" ProgID="Equation.3" ShapeID="_x0000_i1056" DrawAspect="Content" ObjectID="_1468075756" r:id="rId83">
            <o:LockedField>false</o:LockedField>
          </o:OLEObject>
        </w:object>
      </w:r>
      <w:r>
        <w:rPr>
          <w:rFonts w:ascii="宋体" w:hAnsi="宋体"/>
          <w:color w:val="000000" w:themeColor="text1"/>
          <w:sz w:val="24"/>
          <w14:textFill>
            <w14:solidFill>
              <w14:schemeClr w14:val="tx1"/>
            </w14:solidFill>
          </w14:textFill>
        </w:rPr>
        <w:t>——标准铂电阻温度计在水三相点的电阻值，</w:t>
      </w:r>
      <w:r>
        <w:rPr>
          <w:rFonts w:hint="eastAsia" w:ascii="宋体" w:hAnsi="宋体"/>
          <w:color w:val="000000" w:themeColor="text1"/>
          <w:sz w:val="24"/>
          <w14:textFill>
            <w14:solidFill>
              <w14:schemeClr w14:val="tx1"/>
            </w14:solidFill>
          </w14:textFill>
        </w:rPr>
        <w:t>Ω。</w:t>
      </w:r>
    </w:p>
    <w:p w14:paraId="3FFEB33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不同分温区的参考函数和偏差函数由公式（A.2）、（A.4）、（A.5）、（A.7）确定。</w:t>
      </w:r>
    </w:p>
    <w:p w14:paraId="6FEB7126">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在（0～660.323）℃温区的参考函数定义为：</w:t>
      </w:r>
    </w:p>
    <w:p w14:paraId="63331E56">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28"/>
          <w:sz w:val="24"/>
          <w14:textFill>
            <w14:solidFill>
              <w14:schemeClr w14:val="tx1"/>
            </w14:solidFill>
          </w14:textFill>
        </w:rPr>
        <w:object>
          <v:shape id="_x0000_i1057" o:spt="75" type="#_x0000_t75" style="height:35.15pt;width:186.05pt;" o:ole="t" filled="f" o:preferrelative="t" stroked="f" coordsize="21600,21600">
            <v:path/>
            <v:fill on="f" focussize="0,0"/>
            <v:stroke on="f" joinstyle="miter"/>
            <v:imagedata r:id="rId86" o:title=""/>
            <o:lock v:ext="edit" aspectratio="t"/>
            <w10:wrap type="none"/>
            <w10:anchorlock/>
          </v:shape>
          <o:OLEObject Type="Embed" ProgID="Equation.3" ShapeID="_x0000_i1057" DrawAspect="Content" ObjectID="_1468075757" r:id="rId85">
            <o:LockedField>false</o:LockedField>
          </o:OLEObject>
        </w:object>
      </w:r>
      <w:r>
        <w:rPr>
          <w:rFonts w:hint="eastAsia" w:ascii="宋体" w:hAnsi="宋体"/>
          <w:color w:val="000000" w:themeColor="text1"/>
          <w:sz w:val="24"/>
          <w14:textFill>
            <w14:solidFill>
              <w14:schemeClr w14:val="tx1"/>
            </w14:solidFill>
          </w14:textFill>
        </w:rPr>
        <w:t xml:space="preserve">                 （A.2）</w:t>
      </w:r>
    </w:p>
    <w:p w14:paraId="20911EB6">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下式给出了（A.2）式的逆函数，它在0.13mK之内与（A.2）式相一致：</w:t>
      </w:r>
    </w:p>
    <w:p w14:paraId="6A52EE6E">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28"/>
          <w:sz w:val="24"/>
          <w14:textFill>
            <w14:solidFill>
              <w14:schemeClr w14:val="tx1"/>
            </w14:solidFill>
          </w14:textFill>
        </w:rPr>
        <w:object>
          <v:shape id="_x0000_i1058" o:spt="75" type="#_x0000_t75" style="height:35.15pt;width:198.7pt;" o:ole="t" filled="f" o:preferrelative="t" stroked="f" coordsize="21600,21600">
            <v:path/>
            <v:fill on="f" focussize="0,0"/>
            <v:stroke on="f" joinstyle="miter"/>
            <v:imagedata r:id="rId88" o:title=""/>
            <o:lock v:ext="edit" aspectratio="t"/>
            <w10:wrap type="none"/>
            <w10:anchorlock/>
          </v:shape>
          <o:OLEObject Type="Embed" ProgID="Equation.3" ShapeID="_x0000_i1058" DrawAspect="Content" ObjectID="_1468075758" r:id="rId87">
            <o:LockedField>false</o:LockedField>
          </o:OLEObject>
        </w:object>
      </w:r>
      <w:r>
        <w:rPr>
          <w:rFonts w:hint="eastAsia" w:ascii="宋体" w:hAnsi="宋体"/>
          <w:color w:val="000000" w:themeColor="text1"/>
          <w:sz w:val="24"/>
          <w14:textFill>
            <w14:solidFill>
              <w14:schemeClr w14:val="tx1"/>
            </w14:solidFill>
          </w14:textFill>
        </w:rPr>
        <w:t xml:space="preserve">               （A.3）</w:t>
      </w:r>
    </w:p>
    <w:p w14:paraId="61914504">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w:r>
        <w:rPr>
          <w:rFonts w:ascii="宋体" w:hAnsi="宋体"/>
          <w:i/>
          <w:color w:val="000000" w:themeColor="text1"/>
          <w:sz w:val="24"/>
          <w14:textFill>
            <w14:solidFill>
              <w14:schemeClr w14:val="tx1"/>
            </w14:solidFill>
          </w14:textFill>
        </w:rPr>
        <w:t>t</w: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温度值，℃；</w:t>
      </w:r>
    </w:p>
    <w:p w14:paraId="665E81B8">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59" o:spt="75" type="#_x0000_t75" style="height:17.85pt;width:27.05pt;" o:ole="t" filled="f" o:preferrelative="t" stroked="f" coordsize="21600,21600">
            <v:path/>
            <v:fill on="f" focussize="0,0"/>
            <v:stroke on="f" joinstyle="miter"/>
            <v:imagedata r:id="rId90" o:title=""/>
            <o:lock v:ext="edit" aspectratio="t"/>
            <w10:wrap type="none"/>
            <w10:anchorlock/>
          </v:shape>
          <o:OLEObject Type="Embed" ProgID="Equation.3" ShapeID="_x0000_i1059" DrawAspect="Content" ObjectID="_1468075759" r:id="rId89">
            <o:LockedField>false</o:LockedField>
          </o:OLEObject>
        </w:objec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参考函数；</w:t>
      </w:r>
    </w:p>
    <w:p w14:paraId="5D4B0C2D">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position w:val="-10"/>
        </w:rPr>
        <w:object>
          <v:shape id="_x0000_i1060" o:spt="75" type="#_x0000_t75" style="height:17.85pt;width:13.25pt;" o:ole="t" filled="f" o:preferrelative="t" stroked="f" coordsize="21600,21600">
            <v:path/>
            <v:fill on="f" focussize="0,0"/>
            <v:stroke on="f" joinstyle="miter"/>
            <v:imagedata r:id="rId92" o:title=""/>
            <o:lock v:ext="edit" aspectratio="t"/>
            <w10:wrap type="none"/>
            <w10:anchorlock/>
          </v:shape>
          <o:OLEObject Type="Embed" ProgID="Equation.3" ShapeID="_x0000_i1060" DrawAspect="Content" ObjectID="_1468075760" r:id="rId91">
            <o:LockedField>false</o:LockedField>
          </o:OLEObject>
        </w:object>
      </w:r>
      <w:r>
        <w:rPr>
          <w:rFonts w:hint="eastAsia"/>
        </w:rPr>
        <w:t>、</w:t>
      </w:r>
      <w:r>
        <w:rPr>
          <w:position w:val="-10"/>
        </w:rPr>
        <w:object>
          <v:shape id="_x0000_i1061" o:spt="75" type="#_x0000_t75" style="height:17.85pt;width:13.25pt;" o:ole="t" filled="f" o:preferrelative="t" stroked="f" coordsize="21600,21600">
            <v:path/>
            <v:fill on="f" focussize="0,0"/>
            <v:stroke on="f" joinstyle="miter"/>
            <v:imagedata r:id="rId94" o:title=""/>
            <o:lock v:ext="edit" aspectratio="t"/>
            <w10:wrap type="none"/>
            <w10:anchorlock/>
          </v:shape>
          <o:OLEObject Type="Embed" ProgID="Equation.3" ShapeID="_x0000_i1061" DrawAspect="Content" ObjectID="_1468075761" r:id="rId93">
            <o:LockedField>false</o:LockedField>
          </o:OLEObject>
        </w:object>
      </w:r>
      <w:r>
        <w:t>、</w:t>
      </w:r>
      <w:r>
        <w:rPr>
          <w:position w:val="-10"/>
        </w:rPr>
        <w:object>
          <v:shape id="_x0000_i1062" o:spt="75" type="#_x0000_t75" style="height:17.85pt;width:13.25pt;" o:ole="t" filled="f" o:preferrelative="t" stroked="f" coordsize="21600,21600">
            <v:path/>
            <v:fill on="f" focussize="0,0"/>
            <v:stroke on="f" joinstyle="miter"/>
            <v:imagedata r:id="rId96" o:title=""/>
            <o:lock v:ext="edit" aspectratio="t"/>
            <w10:wrap type="none"/>
            <w10:anchorlock/>
          </v:shape>
          <o:OLEObject Type="Embed" ProgID="Equation.3" ShapeID="_x0000_i1062" DrawAspect="Content" ObjectID="_1468075762" r:id="rId95">
            <o:LockedField>false</o:LockedField>
          </o:OLEObject>
        </w:object>
      </w:r>
      <w:r>
        <w:t>、</w:t>
      </w:r>
      <w:r>
        <w:rPr>
          <w:position w:val="-10"/>
        </w:rPr>
        <w:object>
          <v:shape id="_x0000_i1063" o:spt="75" type="#_x0000_t75" style="height:17.85pt;width:13.25pt;" o:ole="t" filled="f" o:preferrelative="t" stroked="f" coordsize="21600,21600">
            <v:path/>
            <v:fill on="f" focussize="0,0"/>
            <v:stroke on="f" joinstyle="miter"/>
            <v:imagedata r:id="rId98" o:title=""/>
            <o:lock v:ext="edit" aspectratio="t"/>
            <w10:wrap type="none"/>
            <w10:anchorlock/>
          </v:shape>
          <o:OLEObject Type="Embed" ProgID="Equation.3" ShapeID="_x0000_i1063" DrawAspect="Content" ObjectID="_1468075763" r:id="rId97">
            <o:LockedField>false</o:LockedField>
          </o:OLEObject>
        </w:objec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常数，数值见JJG 160-2007附录C。</w:t>
      </w:r>
    </w:p>
    <w:p w14:paraId="63952A5C">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在（0～660.323）℃温区的偏差函数定义为：</w:t>
      </w:r>
    </w:p>
    <w:p w14:paraId="7F4D4C70">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64" o:spt="75" type="#_x0000_t75" style="height:20.75pt;width:327.15pt;" o:ole="t" filled="f" o:preferrelative="t" stroked="f" coordsize="21600,21600">
            <v:path/>
            <v:fill on="f" focussize="0,0"/>
            <v:stroke on="f" joinstyle="miter"/>
            <v:imagedata r:id="rId100" o:title=""/>
            <o:lock v:ext="edit" aspectratio="t"/>
            <w10:wrap type="none"/>
            <w10:anchorlock/>
          </v:shape>
          <o:OLEObject Type="Embed" ProgID="Equation.3" ShapeID="_x0000_i1064" DrawAspect="Content" ObjectID="_1468075764" r:id="rId99">
            <o:LockedField>false</o:LockedField>
          </o:OLEObject>
        </w:object>
      </w:r>
      <w:r>
        <w:rPr>
          <w:rFonts w:hint="eastAsia" w:ascii="宋体" w:hAnsi="宋体"/>
          <w:color w:val="000000" w:themeColor="text1"/>
          <w:sz w:val="24"/>
          <w14:textFill>
            <w14:solidFill>
              <w14:schemeClr w14:val="tx1"/>
            </w14:solidFill>
          </w14:textFill>
        </w:rPr>
        <w:t xml:space="preserve">      （A.4）</w:t>
      </w:r>
    </w:p>
    <w:p w14:paraId="6D43DE0A">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w:r>
        <w:rPr>
          <w:position w:val="-8"/>
        </w:rPr>
        <w:object>
          <v:shape id="_x0000_i1065" o:spt="75" type="#_x0000_t75" style="height:16.7pt;width:32.85pt;" o:ole="t" filled="f" o:preferrelative="t" stroked="f" coordsize="21600,21600">
            <v:path/>
            <v:fill on="f" focussize="0,0"/>
            <v:stroke on="f" joinstyle="miter"/>
            <v:imagedata r:id="rId102" o:title=""/>
            <o:lock v:ext="edit" aspectratio="t"/>
            <w10:wrap type="none"/>
            <w10:anchorlock/>
          </v:shape>
          <o:OLEObject Type="Embed" ProgID="Equation.3" ShapeID="_x0000_i1065" DrawAspect="Content" ObjectID="_1468075765" r:id="rId101">
            <o:LockedField>false</o:LockedField>
          </o:OLEObject>
        </w:object>
      </w:r>
      <w:r>
        <w:rPr>
          <w:rFonts w:hint="eastAsia" w:ascii="宋体" w:hAnsi="宋体"/>
          <w:color w:val="000000" w:themeColor="text1"/>
          <w:sz w:val="24"/>
          <w14:textFill>
            <w14:solidFill>
              <w14:schemeClr w14:val="tx1"/>
            </w14:solidFill>
          </w14:textFill>
        </w:rPr>
        <w:t>——偏差函数；</w:t>
      </w:r>
    </w:p>
    <w:p w14:paraId="1A46B248">
      <w:pPr>
        <w:spacing w:line="360" w:lineRule="auto"/>
        <w:ind w:firstLine="480" w:firstLineChars="200"/>
        <w:rPr>
          <w:color w:val="FF0000"/>
          <w:position w:val="-2"/>
        </w:rPr>
      </w:pPr>
      <m:oMath>
        <m:r>
          <m:rPr>
            <m:sty m:val="p"/>
          </m:rPr>
          <w:rPr>
            <w:rFonts w:ascii="Cambria Math" w:hAnsi="Cambria Math"/>
            <w:color w:val="000000" w:themeColor="text1"/>
            <w:sz w:val="24"/>
            <w14:textFill>
              <w14:solidFill>
                <w14:schemeClr w14:val="tx1"/>
              </w14:solidFill>
            </w14:textFill>
          </w:rPr>
          <m:t>α</m:t>
        </m:r>
      </m:oMath>
      <w:r>
        <w:rPr>
          <w:rFonts w:hint="eastAsia" w:asciiTheme="minorEastAsia" w:hAnsiTheme="minorEastAsia" w:eastAsiaTheme="minorEastAsia"/>
          <w:i/>
          <w:position w:val="-2"/>
          <w:sz w:val="24"/>
          <w:szCs w:val="24"/>
        </w:rPr>
        <w:t xml:space="preserve">、b、c </w:t>
      </w:r>
      <w:r>
        <w:rPr>
          <w:rFonts w:hint="eastAsia" w:ascii="宋体" w:hAnsi="宋体"/>
          <w:color w:val="000000" w:themeColor="text1"/>
          <w:sz w:val="24"/>
          <w14:textFill>
            <w14:solidFill>
              <w14:schemeClr w14:val="tx1"/>
            </w14:solidFill>
          </w14:textFill>
        </w:rPr>
        <w:t>——系数，由标准铂电阻温度计在水三相点、镓熔点、铟凝固点、锡凝固点、锌凝固点和铝凝固点温度测量求得的</w:t>
      </w:r>
      <w:r>
        <w:rPr>
          <w:rFonts w:ascii="宋体" w:hAnsi="宋体"/>
          <w:color w:val="000000" w:themeColor="text1"/>
          <w:position w:val="-4"/>
          <w:sz w:val="24"/>
          <w14:textFill>
            <w14:solidFill>
              <w14:schemeClr w14:val="tx1"/>
            </w14:solidFill>
          </w14:textFill>
        </w:rPr>
        <w:object>
          <v:shape id="_x0000_i1066" o:spt="75" type="#_x0000_t75" style="height:12.65pt;width:11.5pt;" o:ole="t" filled="f" o:preferrelative="t" stroked="f" coordsize="21600,21600">
            <v:path/>
            <v:fill on="f" focussize="0,0"/>
            <v:stroke on="f" joinstyle="miter"/>
            <v:imagedata r:id="rId104" o:title=""/>
            <o:lock v:ext="edit" aspectratio="t"/>
            <w10:wrap type="none"/>
            <w10:anchorlock/>
          </v:shape>
          <o:OLEObject Type="Embed" ProgID="Equation.3" ShapeID="_x0000_i1066" DrawAspect="Content" ObjectID="_1468075766" r:id="rId103">
            <o:LockedField>false</o:LockedField>
          </o:OLEObject>
        </w:object>
      </w:r>
      <w:r>
        <w:rPr>
          <w:rFonts w:ascii="宋体" w:hAnsi="宋体"/>
          <w:color w:val="000000" w:themeColor="text1"/>
          <w:sz w:val="24"/>
          <w14:textFill>
            <w14:solidFill>
              <w14:schemeClr w14:val="tx1"/>
            </w14:solidFill>
          </w14:textFill>
        </w:rPr>
        <w:t>值与对应的参考函数的偏差求得。</w:t>
      </w:r>
    </w:p>
    <w:p w14:paraId="1B06A423">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对于不同分温区，式（A.4）的形式不同，系数</w:t>
      </w:r>
      <m:oMath>
        <m:r>
          <m:rPr>
            <m:sty m:val="p"/>
          </m:rPr>
          <w:rPr>
            <w:rFonts w:ascii="Cambria Math" w:hAnsi="Cambria Math"/>
            <w:color w:val="000000" w:themeColor="text1"/>
            <w:sz w:val="24"/>
            <w14:textFill>
              <w14:solidFill>
                <w14:schemeClr w14:val="tx1"/>
              </w14:solidFill>
            </w14:textFill>
          </w:rPr>
          <m:t>α</m:t>
        </m:r>
      </m:oMath>
      <w:r>
        <w:rPr>
          <w:rFonts w:hint="eastAsia" w:asciiTheme="minorEastAsia" w:hAnsiTheme="minorEastAsia" w:eastAsiaTheme="minorEastAsia"/>
          <w:i/>
          <w:position w:val="-2"/>
          <w:sz w:val="24"/>
          <w:szCs w:val="24"/>
        </w:rPr>
        <w:t>、b、c</w:t>
      </w:r>
      <w:r>
        <w:rPr>
          <w:color w:val="FF0000"/>
          <w:position w:val="-2"/>
        </w:rPr>
        <w:t xml:space="preserve"> </w:t>
      </w:r>
      <w:r>
        <w:rPr>
          <w:rFonts w:hint="eastAsia" w:ascii="宋体" w:hAnsi="宋体"/>
          <w:color w:val="000000" w:themeColor="text1"/>
          <w:sz w:val="24"/>
          <w14:textFill>
            <w14:solidFill>
              <w14:schemeClr w14:val="tx1"/>
            </w14:solidFill>
          </w14:textFill>
        </w:rPr>
        <w:t>的数值也彼此不同，为便于区分，系数标以不同下标。</w:t>
      </w:r>
    </w:p>
    <w:p w14:paraId="642363C4">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在83.8058K～273.16K（-189.3442℃～0.01℃）温区的参考函数定义为：</w:t>
      </w:r>
    </w:p>
    <w:p w14:paraId="31444CA9">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28"/>
          <w:sz w:val="24"/>
          <w14:textFill>
            <w14:solidFill>
              <w14:schemeClr w14:val="tx1"/>
            </w14:solidFill>
          </w14:textFill>
        </w:rPr>
        <w:object>
          <v:shape id="_x0000_i1067" o:spt="75" type="#_x0000_t75" style="height:35.15pt;width:279.95pt;" o:ole="t" filled="f" o:preferrelative="t" stroked="f" coordsize="21600,21600">
            <v:path/>
            <v:fill on="f" focussize="0,0"/>
            <v:stroke on="f" joinstyle="miter"/>
            <v:imagedata r:id="rId106" o:title=""/>
            <o:lock v:ext="edit" aspectratio="t"/>
            <w10:wrap type="none"/>
            <w10:anchorlock/>
          </v:shape>
          <o:OLEObject Type="Embed" ProgID="Equation.3" ShapeID="_x0000_i1067" DrawAspect="Content" ObjectID="_1468075767" r:id="rId105">
            <o:LockedField>false</o:LockedField>
          </o:OLEObject>
        </w:object>
      </w:r>
      <w:r>
        <w:rPr>
          <w:rFonts w:hint="eastAsia" w:ascii="宋体" w:hAnsi="宋体"/>
          <w:color w:val="000000" w:themeColor="text1"/>
          <w:sz w:val="24"/>
          <w14:textFill>
            <w14:solidFill>
              <w14:schemeClr w14:val="tx1"/>
            </w14:solidFill>
          </w14:textFill>
        </w:rPr>
        <w:t xml:space="preserve">           （A.5）下式给出了（A.5）式的逆函数，它在0.13 mK之内与（A.5）式相一致：</w:t>
      </w:r>
    </w:p>
    <w:p w14:paraId="416D08C7">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32"/>
          <w:sz w:val="24"/>
          <w14:textFill>
            <w14:solidFill>
              <w14:schemeClr w14:val="tx1"/>
            </w14:solidFill>
          </w14:textFill>
        </w:rPr>
        <w:object>
          <v:shape id="_x0000_i1068" o:spt="75" type="#_x0000_t75" style="height:41.45pt;width:231.55pt;" o:ole="t" filled="f" o:preferrelative="t" stroked="f" coordsize="21600,21600">
            <v:path/>
            <v:fill on="f" focussize="0,0"/>
            <v:stroke on="f" joinstyle="miter"/>
            <v:imagedata r:id="rId108" o:title=""/>
            <o:lock v:ext="edit" aspectratio="t"/>
            <w10:wrap type="none"/>
            <w10:anchorlock/>
          </v:shape>
          <o:OLEObject Type="Embed" ProgID="Equation.3" ShapeID="_x0000_i1068" DrawAspect="Content" ObjectID="_1468075768" r:id="rId107">
            <o:LockedField>false</o:LockedField>
          </o:OLEObject>
        </w:object>
      </w:r>
      <w:r>
        <w:rPr>
          <w:rFonts w:hint="eastAsia" w:ascii="宋体" w:hAnsi="宋体"/>
          <w:color w:val="000000" w:themeColor="text1"/>
          <w:sz w:val="24"/>
          <w14:textFill>
            <w14:solidFill>
              <w14:schemeClr w14:val="tx1"/>
            </w14:solidFill>
          </w14:textFill>
        </w:rPr>
        <w:t xml:space="preserve">                （A.6）</w:t>
      </w:r>
    </w:p>
    <w:p w14:paraId="2F70BF9B">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w:r>
        <w:rPr>
          <w:position w:val="-4"/>
        </w:rPr>
        <w:object>
          <v:shape id="_x0000_i1069" o:spt="75" type="#_x0000_t75" style="height:13.25pt;width:11.5pt;" o:ole="t" filled="f" o:preferrelative="t" stroked="f" coordsize="21600,21600">
            <v:path/>
            <v:fill on="f" focussize="0,0"/>
            <v:stroke on="f" joinstyle="miter"/>
            <v:imagedata r:id="rId110" o:title=""/>
            <o:lock v:ext="edit" aspectratio="t"/>
            <w10:wrap type="none"/>
            <w10:anchorlock/>
          </v:shape>
          <o:OLEObject Type="Embed" ProgID="Equation.3" ShapeID="_x0000_i1069" DrawAspect="Content" ObjectID="_1468075769" r:id="rId109">
            <o:LockedField>false</o:LockedField>
          </o:OLEObject>
        </w:objec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温度值，K；</w:t>
      </w:r>
    </w:p>
    <w:p w14:paraId="306896F4">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70" o:spt="75" type="#_x0000_t75" style="height:17.85pt;width:27.05pt;" o:ole="t" filled="f" o:preferrelative="t" stroked="f" coordsize="21600,21600">
            <v:path/>
            <v:fill on="f" focussize="0,0"/>
            <v:stroke on="f" joinstyle="miter"/>
            <v:imagedata r:id="rId90" o:title=""/>
            <o:lock v:ext="edit" aspectratio="t"/>
            <w10:wrap type="none"/>
            <w10:anchorlock/>
          </v:shape>
          <o:OLEObject Type="Embed" ProgID="Equation.3" ShapeID="_x0000_i1070" DrawAspect="Content" ObjectID="_1468075770" r:id="rId111">
            <o:LockedField>false</o:LockedField>
          </o:OLEObject>
        </w:objec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参考函数；</w:t>
      </w:r>
    </w:p>
    <w:p w14:paraId="05E7A544">
      <w:pPr>
        <w:spacing w:line="360" w:lineRule="auto"/>
        <w:ind w:firstLine="1260" w:firstLineChars="600"/>
        <w:rPr>
          <w:rFonts w:ascii="宋体" w:hAnsi="宋体"/>
          <w:color w:val="000000" w:themeColor="text1"/>
          <w:sz w:val="24"/>
          <w14:textFill>
            <w14:solidFill>
              <w14:schemeClr w14:val="tx1"/>
            </w14:solidFill>
          </w14:textFill>
        </w:rPr>
      </w:pPr>
      <w:r>
        <w:rPr>
          <w:position w:val="-10"/>
        </w:rPr>
        <w:object>
          <v:shape id="_x0000_i1071" o:spt="75" type="#_x0000_t75" style="height:17.85pt;width:13.25pt;" o:ole="t" filled="f" o:preferrelative="t" stroked="f" coordsize="21600,21600">
            <v:path/>
            <v:fill on="f" focussize="0,0"/>
            <v:stroke on="f" joinstyle="miter"/>
            <v:imagedata r:id="rId113" o:title=""/>
            <o:lock v:ext="edit" aspectratio="t"/>
            <w10:wrap type="none"/>
            <w10:anchorlock/>
          </v:shape>
          <o:OLEObject Type="Embed" ProgID="Equation.3" ShapeID="_x0000_i1071" DrawAspect="Content" ObjectID="_1468075771" r:id="rId112">
            <o:LockedField>false</o:LockedField>
          </o:OLEObject>
        </w:object>
      </w:r>
      <w:r>
        <w:rPr>
          <w:rFonts w:hint="eastAsia"/>
        </w:rPr>
        <w:t>、</w:t>
      </w:r>
      <w:r>
        <w:rPr>
          <w:position w:val="-10"/>
        </w:rPr>
        <w:object>
          <v:shape id="_x0000_i1072" o:spt="75" type="#_x0000_t75" style="height:17.85pt;width:13.25pt;" o:ole="t" filled="f" o:preferrelative="t" stroked="f" coordsize="21600,21600">
            <v:path/>
            <v:fill on="f" focussize="0,0"/>
            <v:stroke on="f" joinstyle="miter"/>
            <v:imagedata r:id="rId115" o:title=""/>
            <o:lock v:ext="edit" aspectratio="t"/>
            <w10:wrap type="none"/>
            <w10:anchorlock/>
          </v:shape>
          <o:OLEObject Type="Embed" ProgID="Equation.3" ShapeID="_x0000_i1072" DrawAspect="Content" ObjectID="_1468075772" r:id="rId114">
            <o:LockedField>false</o:LockedField>
          </o:OLEObject>
        </w:object>
      </w:r>
      <w:r>
        <w:t>、</w:t>
      </w:r>
      <w:r>
        <w:rPr>
          <w:position w:val="-10"/>
        </w:rPr>
        <w:object>
          <v:shape id="_x0000_i1073" o:spt="75" type="#_x0000_t75" style="height:17.85pt;width:13.25pt;" o:ole="t" filled="f" o:preferrelative="t" stroked="f" coordsize="21600,21600">
            <v:path/>
            <v:fill on="f" focussize="0,0"/>
            <v:stroke on="f" joinstyle="miter"/>
            <v:imagedata r:id="rId117" o:title=""/>
            <o:lock v:ext="edit" aspectratio="t"/>
            <w10:wrap type="none"/>
            <w10:anchorlock/>
          </v:shape>
          <o:OLEObject Type="Embed" ProgID="Equation.3" ShapeID="_x0000_i1073" DrawAspect="Content" ObjectID="_1468075773" r:id="rId116">
            <o:LockedField>false</o:LockedField>
          </o:OLEObject>
        </w:object>
      </w:r>
      <w:r>
        <w:t>、</w:t>
      </w:r>
      <w:r>
        <w:rPr>
          <w:position w:val="-10"/>
        </w:rPr>
        <w:object>
          <v:shape id="_x0000_i1074" o:spt="75" type="#_x0000_t75" style="height:17.85pt;width:13.25pt;" o:ole="t" filled="f" o:preferrelative="t" stroked="f" coordsize="21600,21600">
            <v:path/>
            <v:fill on="f" focussize="0,0"/>
            <v:stroke on="f" joinstyle="miter"/>
            <v:imagedata r:id="rId119" o:title=""/>
            <o:lock v:ext="edit" aspectratio="t"/>
            <w10:wrap type="none"/>
            <w10:anchorlock/>
          </v:shape>
          <o:OLEObject Type="Embed" ProgID="Equation.3" ShapeID="_x0000_i1074" DrawAspect="Content" ObjectID="_1468075774" r:id="rId118">
            <o:LockedField>false</o:LockedField>
          </o:OLEObject>
        </w:objec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常数，数值见JJG 160-2007附录C。</w:t>
      </w:r>
    </w:p>
    <w:p w14:paraId="03912884">
      <w:pPr>
        <w:spacing w:line="360" w:lineRule="auto"/>
        <w:ind w:firstLine="42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在83.8058K～273.16K（-189.3442℃～0.01℃）温区的偏差函数定义为：</w:t>
      </w:r>
    </w:p>
    <w:p w14:paraId="0E305760">
      <w:pPr>
        <w:spacing w:line="360" w:lineRule="auto"/>
        <w:ind w:firstLine="42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75" o:spt="75" type="#_x0000_t75" style="height:17.85pt;width:303pt;" o:ole="t" filled="f" o:preferrelative="t" stroked="f" coordsize="21600,21600">
            <v:path/>
            <v:fill on="f" focussize="0,0"/>
            <v:stroke on="f" joinstyle="miter"/>
            <v:imagedata r:id="rId121" o:title=""/>
            <o:lock v:ext="edit" aspectratio="t"/>
            <w10:wrap type="none"/>
            <w10:anchorlock/>
          </v:shape>
          <o:OLEObject Type="Embed" ProgID="Equation.3" ShapeID="_x0000_i1075" DrawAspect="Content" ObjectID="_1468075775" r:id="rId120">
            <o:LockedField>false</o:LockedField>
          </o:OLEObject>
        </w:object>
      </w:r>
      <w:r>
        <w:rPr>
          <w:rFonts w:hint="eastAsia" w:ascii="宋体" w:hAnsi="宋体"/>
          <w:color w:val="000000" w:themeColor="text1"/>
          <w:sz w:val="24"/>
          <w14:textFill>
            <w14:solidFill>
              <w14:schemeClr w14:val="tx1"/>
            </w14:solidFill>
          </w14:textFill>
        </w:rPr>
        <w:t xml:space="preserve">       （A.7）</w:t>
      </w:r>
    </w:p>
    <w:p w14:paraId="54CC23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式中：</w:t>
      </w:r>
      <m:oMath>
        <m:r>
          <m:rPr>
            <m:sty m:val="p"/>
          </m:rPr>
          <w:rPr>
            <w:rFonts w:ascii="Cambria Math" w:hAnsi="Cambria Math"/>
            <w:color w:val="000000" w:themeColor="text1"/>
            <w:sz w:val="24"/>
            <w14:textFill>
              <w14:solidFill>
                <w14:schemeClr w14:val="tx1"/>
              </w14:solidFill>
            </w14:textFill>
          </w:rPr>
          <m:t>α</m:t>
        </m:r>
      </m:oMath>
      <w:r>
        <w:rPr>
          <w:rFonts w:hint="eastAsia" w:asciiTheme="minorEastAsia" w:hAnsiTheme="minorEastAsia" w:eastAsiaTheme="minorEastAsia"/>
          <w:i/>
          <w:position w:val="-2"/>
          <w:sz w:val="24"/>
          <w:szCs w:val="24"/>
        </w:rPr>
        <w:t>、b</w:t>
      </w:r>
      <w:r>
        <w:rPr>
          <w:position w:val="-2"/>
        </w:rPr>
        <w:t xml:space="preserve"> </w:t>
      </w:r>
      <w:r>
        <w:rPr>
          <w:rFonts w:hint="eastAsia" w:ascii="宋体" w:hAnsi="宋体"/>
          <w: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系数，由标准铂电阻温度计在水三相点、氩三相点和汞三相点温度测量求得的</w:t>
      </w:r>
      <w:r>
        <w:rPr>
          <w:rFonts w:ascii="宋体" w:hAnsi="宋体"/>
          <w:color w:val="000000" w:themeColor="text1"/>
          <w:position w:val="-4"/>
          <w:sz w:val="24"/>
          <w14:textFill>
            <w14:solidFill>
              <w14:schemeClr w14:val="tx1"/>
            </w14:solidFill>
          </w14:textFill>
        </w:rPr>
        <w:object>
          <v:shape id="_x0000_i1076" o:spt="75" type="#_x0000_t75" style="height:12.65pt;width:11.5pt;" o:ole="t"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22">
            <o:LockedField>false</o:LockedField>
          </o:OLEObject>
        </w:object>
      </w:r>
      <w:r>
        <w:rPr>
          <w:rFonts w:ascii="宋体" w:hAnsi="宋体"/>
          <w:color w:val="000000" w:themeColor="text1"/>
          <w:sz w:val="24"/>
          <w14:textFill>
            <w14:solidFill>
              <w14:schemeClr w14:val="tx1"/>
            </w14:solidFill>
          </w14:textFill>
        </w:rPr>
        <w:t>值与对应的参考函数的偏差求得。</w:t>
      </w:r>
    </w:p>
    <w:p w14:paraId="6E947110">
      <w:pPr>
        <w:spacing w:line="360" w:lineRule="auto"/>
        <w:ind w:firstLine="660" w:firstLineChars="275"/>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温度传感器在水三相点时的标称电阻值</w:t>
      </w:r>
      <w:r>
        <w:rPr>
          <w:rFonts w:ascii="宋体" w:hAnsi="宋体"/>
          <w:color w:val="000000" w:themeColor="text1"/>
          <w:position w:val="-12"/>
          <w:sz w:val="24"/>
          <w14:textFill>
            <w14:solidFill>
              <w14:schemeClr w14:val="tx1"/>
            </w14:solidFill>
          </w14:textFill>
        </w:rPr>
        <w:object>
          <v:shape id="_x0000_i1077" o:spt="75" type="#_x0000_t75" style="height:19pt;width:17.85pt;" o:ole="t" filled="f" o:preferrelative="t" stroked="f" coordsize="21600,21600">
            <v:path/>
            <v:fill on="f" focussize="0,0"/>
            <v:stroke on="f" joinstyle="miter"/>
            <v:imagedata r:id="rId84" o:title=""/>
            <o:lock v:ext="edit" aspectratio="t"/>
            <w10:wrap type="none"/>
            <w10:anchorlock/>
          </v:shape>
          <o:OLEObject Type="Embed" ProgID="Equation.3" ShapeID="_x0000_i1077" DrawAspect="Content" ObjectID="_1468075777" r:id="rId123">
            <o:LockedField>false</o:LockedField>
          </o:OLEObject>
        </w:object>
      </w:r>
      <w:r>
        <w:rPr>
          <w:rFonts w:ascii="宋体" w:hAnsi="宋体"/>
          <w:color w:val="000000" w:themeColor="text1"/>
          <w:sz w:val="24"/>
          <w14:textFill>
            <w14:solidFill>
              <w14:schemeClr w14:val="tx1"/>
            </w14:solidFill>
          </w14:textFill>
        </w:rPr>
        <w:t>应为</w:t>
      </w:r>
      <w:r>
        <w:rPr>
          <w:rFonts w:hint="eastAsia" w:ascii="宋体" w:hAnsi="宋体"/>
          <w:color w:val="000000" w:themeColor="text1"/>
          <w:sz w:val="24"/>
          <w14:textFill>
            <w14:solidFill>
              <w14:schemeClr w14:val="tx1"/>
            </w14:solidFill>
          </w14:textFill>
        </w:rPr>
        <w:t>25Ω或100Ω，</w:t>
      </w:r>
      <w:r>
        <w:rPr>
          <w:rFonts w:ascii="宋体" w:hAnsi="宋体"/>
          <w:color w:val="000000" w:themeColor="text1"/>
          <w:position w:val="-12"/>
          <w:sz w:val="24"/>
          <w14:textFill>
            <w14:solidFill>
              <w14:schemeClr w14:val="tx1"/>
            </w14:solidFill>
          </w14:textFill>
        </w:rPr>
        <w:object>
          <v:shape id="_x0000_i1078" o:spt="75" type="#_x0000_t75" style="height:19pt;width:17.85pt;" o:ole="t" filled="f" o:preferrelative="t" stroked="f" coordsize="21600,21600">
            <v:path/>
            <v:fill on="f" focussize="0,0"/>
            <v:stroke on="f" joinstyle="miter"/>
            <v:imagedata r:id="rId84" o:title=""/>
            <o:lock v:ext="edit" aspectratio="t"/>
            <w10:wrap type="none"/>
            <w10:anchorlock/>
          </v:shape>
          <o:OLEObject Type="Embed" ProgID="Equation.3" ShapeID="_x0000_i1078" DrawAspect="Content" ObjectID="_1468075778" r:id="rId124">
            <o:LockedField>false</o:LockedField>
          </o:OLEObject>
        </w:object>
      </w:r>
      <w:r>
        <w:rPr>
          <w:rFonts w:ascii="宋体" w:hAnsi="宋体"/>
          <w:color w:val="000000" w:themeColor="text1"/>
          <w:sz w:val="24"/>
          <w14:textFill>
            <w14:solidFill>
              <w14:schemeClr w14:val="tx1"/>
            </w14:solidFill>
          </w14:textFill>
        </w:rPr>
        <w:t>分布满足</w:t>
      </w:r>
      <w:r>
        <w:rPr>
          <w:rFonts w:hint="eastAsia" w:ascii="宋体" w:hAnsi="宋体"/>
          <w:color w:val="000000" w:themeColor="text1"/>
          <w:sz w:val="24"/>
          <w14:textFill>
            <w14:solidFill>
              <w14:schemeClr w14:val="tx1"/>
            </w14:solidFill>
          </w14:textFill>
        </w:rPr>
        <w:t>25Ω±1Ω，100Ω±1Ω的要求。</w:t>
      </w:r>
    </w:p>
    <w:p w14:paraId="6BC64BEE">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A.2  工业铂电阻温度计（电阻温度系数为0.003851）</w:t>
      </w:r>
    </w:p>
    <w:p w14:paraId="5BA89012">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工业铂电阻温度计电阻值与温度之间的函数关系为：</w:t>
      </w:r>
    </w:p>
    <w:p w14:paraId="06E660B5">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（-200～0）℃：</w:t>
      </w:r>
    </w:p>
    <w:p w14:paraId="154E1620">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79" o:spt="75" type="#_x0000_t75" style="height:19pt;width:235pt;" o:ole="t" filled="f" o:preferrelative="t" stroked="f" coordsize="21600,21600">
            <v:path/>
            <v:fill on="f" focussize="0,0"/>
            <v:stroke on="f" joinstyle="miter"/>
            <v:imagedata r:id="rId126" o:title=""/>
            <o:lock v:ext="edit" aspectratio="t"/>
            <w10:wrap type="none"/>
            <w10:anchorlock/>
          </v:shape>
          <o:OLEObject Type="Embed" ProgID="Equation.3" ShapeID="_x0000_i1079" DrawAspect="Content" ObjectID="_1468075779" r:id="rId125">
            <o:LockedField>false</o:LockedField>
          </o:OLEObject>
        </w:object>
      </w:r>
      <w:r>
        <w:rPr>
          <w:rFonts w:hint="eastAsia" w:ascii="宋体" w:hAnsi="宋体"/>
          <w:color w:val="000000" w:themeColor="text1"/>
          <w:sz w:val="24"/>
          <w14:textFill>
            <w14:solidFill>
              <w14:schemeClr w14:val="tx1"/>
            </w14:solidFill>
          </w14:textFill>
        </w:rPr>
        <w:t xml:space="preserve">          （A.8）</w:t>
      </w:r>
    </w:p>
    <w:p w14:paraId="5C163ECF">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position w:val="-10"/>
          <w:sz w:val="24"/>
          <w14:textFill>
            <w14:solidFill>
              <w14:schemeClr w14:val="tx1"/>
            </w14:solidFill>
          </w14:textFill>
        </w:rPr>
        <w:object>
          <v:shape id="_x0000_i1080" o:spt="75" type="#_x0000_t75" style="height:19pt;width:197pt;" o:ole="t" filled="f" o:preferrelative="t" stroked="f" coordsize="21600,21600">
            <v:path/>
            <v:fill on="f" focussize="0,0"/>
            <v:stroke on="f" joinstyle="miter"/>
            <v:imagedata r:id="rId128" o:title=""/>
            <o:lock v:ext="edit" aspectratio="t"/>
            <w10:wrap type="none"/>
            <w10:anchorlock/>
          </v:shape>
          <o:OLEObject Type="Embed" ProgID="Equation.3" ShapeID="_x0000_i1080" DrawAspect="Content" ObjectID="_1468075780" r:id="rId127">
            <o:LockedField>false</o:LockedField>
          </o:OLEObject>
        </w:object>
      </w:r>
      <w:r>
        <w:rPr>
          <w:rFonts w:hint="eastAsia" w:ascii="宋体" w:hAnsi="宋体"/>
          <w:color w:val="000000" w:themeColor="text1"/>
          <w:sz w:val="24"/>
          <w14:textFill>
            <w14:solidFill>
              <w14:schemeClr w14:val="tx1"/>
            </w14:solidFill>
          </w14:textFill>
        </w:rPr>
        <w:t xml:space="preserve">             （A.9）</w:t>
      </w:r>
    </w:p>
    <w:p w14:paraId="78867DA6">
      <w:pPr>
        <w:spacing w:line="360" w:lineRule="auto"/>
        <w:ind w:firstLine="48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（0～850）℃：</w:t>
      </w:r>
    </w:p>
    <w:p w14:paraId="0852AF27">
      <w:pPr>
        <w:spacing w:line="360" w:lineRule="auto"/>
        <w:ind w:firstLine="2880" w:firstLineChars="1200"/>
        <w:rPr>
          <w:rFonts w:ascii="宋体" w:hAnsi="宋体"/>
          <w:color w:val="000000" w:themeColor="text1"/>
          <w:sz w:val="24"/>
          <w14:textFill>
            <w14:solidFill>
              <w14:schemeClr w14:val="tx1"/>
            </w14:solidFill>
          </w14:textFill>
        </w:rPr>
      </w:pPr>
      <w:r>
        <w:rPr>
          <w:rFonts w:ascii="宋体" w:hAnsi="宋体"/>
          <w:color w:val="000000" w:themeColor="text1"/>
          <w:position w:val="-10"/>
          <w:sz w:val="24"/>
          <w14:textFill>
            <w14:solidFill>
              <w14:schemeClr w14:val="tx1"/>
            </w14:solidFill>
          </w14:textFill>
        </w:rPr>
        <w:object>
          <v:shape id="_x0000_i1081" o:spt="75" type="#_x0000_t75" style="height:19pt;width:156.1pt;" o:ole="t" filled="f" o:preferrelative="t" stroked="f" coordsize="21600,21600">
            <v:path/>
            <v:fill on="f" focussize="0,0"/>
            <v:stroke on="f" joinstyle="miter"/>
            <v:imagedata r:id="rId130" o:title=""/>
            <o:lock v:ext="edit" aspectratio="t"/>
            <w10:wrap type="none"/>
            <w10:anchorlock/>
          </v:shape>
          <o:OLEObject Type="Embed" ProgID="Equation.3" ShapeID="_x0000_i1081" DrawAspect="Content" ObjectID="_1468075781" r:id="rId129">
            <o:LockedField>false</o:LockedField>
          </o:OLEObject>
        </w:object>
      </w:r>
      <w:r>
        <w:rPr>
          <w:rFonts w:hint="eastAsia" w:ascii="宋体" w:hAnsi="宋体"/>
          <w:color w:val="000000" w:themeColor="text1"/>
          <w:sz w:val="24"/>
          <w14:textFill>
            <w14:solidFill>
              <w14:schemeClr w14:val="tx1"/>
            </w14:solidFill>
          </w14:textFill>
        </w:rPr>
        <w:t xml:space="preserve">               （A.10）</w:t>
      </w:r>
    </w:p>
    <w:p w14:paraId="76BF8498">
      <w:pPr>
        <w:spacing w:line="360" w:lineRule="auto"/>
        <w:ind w:firstLine="3360" w:firstLineChars="1400"/>
        <w:rPr>
          <w:rFonts w:ascii="宋体" w:hAnsi="宋体"/>
          <w:color w:val="000000" w:themeColor="text1"/>
          <w:sz w:val="24"/>
          <w14:textFill>
            <w14:solidFill>
              <w14:schemeClr w14:val="tx1"/>
            </w14:solidFill>
          </w14:textFill>
        </w:rPr>
      </w:pPr>
      <w:r>
        <w:rPr>
          <w:rFonts w:ascii="宋体" w:hAnsi="宋体"/>
          <w:color w:val="000000" w:themeColor="text1"/>
          <w:position w:val="-10"/>
          <w:sz w:val="24"/>
          <w14:textFill>
            <w14:solidFill>
              <w14:schemeClr w14:val="tx1"/>
            </w14:solidFill>
          </w14:textFill>
        </w:rPr>
        <w:object>
          <v:shape id="_x0000_i1082" o:spt="75" type="#_x0000_t75" style="height:19pt;width:108.3pt;" o:ole="t" filled="f" o:preferrelative="t" stroked="f" coordsize="21600,21600">
            <v:path/>
            <v:fill on="f" focussize="0,0"/>
            <v:stroke on="f" joinstyle="miter"/>
            <v:imagedata r:id="rId132" o:title=""/>
            <o:lock v:ext="edit" aspectratio="t"/>
            <w10:wrap type="none"/>
            <w10:anchorlock/>
          </v:shape>
          <o:OLEObject Type="Embed" ProgID="Equation.3" ShapeID="_x0000_i1082" DrawAspect="Content" ObjectID="_1468075782" r:id="rId131">
            <o:LockedField>false</o:LockedField>
          </o:OLEObject>
        </w:object>
      </w:r>
      <w:r>
        <w:rPr>
          <w:rFonts w:hint="eastAsia" w:ascii="宋体" w:hAnsi="宋体"/>
          <w:color w:val="000000" w:themeColor="text1"/>
          <w:sz w:val="24"/>
          <w14:textFill>
            <w14:solidFill>
              <w14:schemeClr w14:val="tx1"/>
            </w14:solidFill>
          </w14:textFill>
        </w:rPr>
        <w:t xml:space="preserve">                   （A.11）</w:t>
      </w:r>
    </w:p>
    <w:p w14:paraId="7D539866">
      <w:pPr>
        <w:spacing w:line="360" w:lineRule="auto"/>
        <w:ind w:firstLine="2940" w:firstLineChars="1400"/>
      </w:pPr>
      <w:r>
        <w:rPr>
          <w:position w:val="-10"/>
        </w:rPr>
        <w:object>
          <v:shape id="_x0000_i1083" o:spt="75" type="#_x0000_t75" style="height:19pt;width:141.1pt;" o:ole="t" filled="f" o:preferrelative="t" stroked="f" coordsize="21600,21600">
            <v:path/>
            <v:fill on="f" focussize="0,0"/>
            <v:stroke on="f" joinstyle="miter"/>
            <v:imagedata r:id="rId134" o:title=""/>
            <o:lock v:ext="edit" aspectratio="t"/>
            <w10:wrap type="none"/>
            <w10:anchorlock/>
          </v:shape>
          <o:OLEObject Type="Embed" ProgID="Equation.3" ShapeID="_x0000_i1083" DrawAspect="Content" ObjectID="_1468075783" r:id="rId133">
            <o:LockedField>false</o:LockedField>
          </o:OLEObject>
        </w:object>
      </w:r>
    </w:p>
    <w:p w14:paraId="62574DFD">
      <w:pPr>
        <w:spacing w:line="360" w:lineRule="auto"/>
        <w:ind w:firstLine="2940" w:firstLineChars="1400"/>
      </w:pPr>
      <w:r>
        <w:rPr>
          <w:position w:val="-10"/>
        </w:rPr>
        <w:object>
          <v:shape id="_x0000_i1084" o:spt="75" type="#_x0000_t75" style="height:19pt;width:146.9pt;" o:ole="t" filled="f" o:preferrelative="t" stroked="f" coordsize="21600,21600">
            <v:path/>
            <v:fill on="f" focussize="0,0"/>
            <v:stroke on="f" joinstyle="miter"/>
            <v:imagedata r:id="rId136" o:title=""/>
            <o:lock v:ext="edit" aspectratio="t"/>
            <w10:wrap type="none"/>
            <w10:anchorlock/>
          </v:shape>
          <o:OLEObject Type="Embed" ProgID="Equation.3" ShapeID="_x0000_i1084" DrawAspect="Content" ObjectID="_1468075784" r:id="rId135">
            <o:LockedField>false</o:LockedField>
          </o:OLEObject>
        </w:object>
      </w:r>
    </w:p>
    <w:p w14:paraId="3D9FB355">
      <w:pPr>
        <w:spacing w:line="360" w:lineRule="auto"/>
        <w:rPr>
          <w:rFonts w:ascii="宋体" w:hAnsi="宋体"/>
          <w:color w:val="000000" w:themeColor="text1"/>
          <w:sz w:val="24"/>
          <w14:textFill>
            <w14:solidFill>
              <w14:schemeClr w14:val="tx1"/>
            </w14:solidFill>
          </w14:textFill>
        </w:rPr>
      </w:pPr>
      <w:r>
        <w:rPr>
          <w:rFonts w:hint="eastAsia"/>
        </w:rPr>
        <w:t xml:space="preserve">     </w:t>
      </w:r>
      <w:r>
        <w:rPr>
          <w:rFonts w:hint="eastAsia" w:ascii="宋体" w:hAnsi="宋体"/>
          <w:color w:val="000000" w:themeColor="text1"/>
          <w:sz w:val="24"/>
          <w14:textFill>
            <w14:solidFill>
              <w14:schemeClr w14:val="tx1"/>
            </w14:solidFill>
          </w14:textFill>
        </w:rPr>
        <w:t xml:space="preserve">  式中：</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i/>
          <w:color w:val="000000" w:themeColor="text1"/>
          <w:sz w:val="24"/>
          <w14:textFill>
            <w14:solidFill>
              <w14:schemeClr w14:val="tx1"/>
            </w14:solidFill>
          </w14:textFill>
        </w:rPr>
        <w:t>A</w:t>
      </w:r>
      <w:r>
        <w:rPr>
          <w:rFonts w:ascii="宋体" w:hAnsi="宋体"/>
          <w:color w:val="000000" w:themeColor="text1"/>
          <w:sz w:val="24"/>
          <w14:textFill>
            <w14:solidFill>
              <w14:schemeClr w14:val="tx1"/>
            </w14:solidFill>
          </w14:textFill>
        </w:rPr>
        <w:t>=3.9083</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10</w:t>
      </w:r>
      <w:r>
        <w:rPr>
          <w:rFonts w:ascii="宋体" w:hAnsi="宋体"/>
          <w:color w:val="000000" w:themeColor="text1"/>
          <w:sz w:val="24"/>
          <w:vertAlign w:val="superscript"/>
          <w14:textFill>
            <w14:solidFill>
              <w14:schemeClr w14:val="tx1"/>
            </w14:solidFill>
          </w14:textFill>
        </w:rPr>
        <w:t>-3</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vertAlign w:val="superscript"/>
          <w14:textFill>
            <w14:solidFill>
              <w14:schemeClr w14:val="tx1"/>
            </w14:solidFill>
          </w14:textFill>
        </w:rPr>
        <w:t>-1</w:t>
      </w:r>
    </w:p>
    <w:p w14:paraId="134C16D0">
      <w:pPr>
        <w:spacing w:line="360" w:lineRule="auto"/>
        <w:ind w:firstLine="1680" w:firstLineChars="700"/>
        <w:rPr>
          <w:rFonts w:ascii="宋体" w:hAnsi="宋体"/>
          <w:color w:val="000000" w:themeColor="text1"/>
          <w:sz w:val="24"/>
          <w14:textFill>
            <w14:solidFill>
              <w14:schemeClr w14:val="tx1"/>
            </w14:solidFill>
          </w14:textFill>
        </w:rPr>
      </w:pPr>
      <w:r>
        <w:rPr>
          <w:rFonts w:ascii="宋体" w:hAnsi="宋体"/>
          <w:i/>
          <w:color w:val="000000" w:themeColor="text1"/>
          <w:sz w:val="24"/>
          <w14:textFill>
            <w14:solidFill>
              <w14:schemeClr w14:val="tx1"/>
            </w14:solidFill>
          </w14:textFill>
        </w:rPr>
        <w:t>B</w:t>
      </w:r>
      <w:r>
        <w:rPr>
          <w:rFonts w:ascii="宋体" w:hAnsi="宋体"/>
          <w:color w:val="000000" w:themeColor="text1"/>
          <w:sz w:val="24"/>
          <w14:textFill>
            <w14:solidFill>
              <w14:schemeClr w14:val="tx1"/>
            </w14:solidFill>
          </w14:textFill>
        </w:rPr>
        <w:t>=-5.7750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10</w:t>
      </w:r>
      <w:r>
        <w:rPr>
          <w:rFonts w:ascii="宋体" w:hAnsi="宋体"/>
          <w:color w:val="000000" w:themeColor="text1"/>
          <w:sz w:val="24"/>
          <w:vertAlign w:val="superscript"/>
          <w14:textFill>
            <w14:solidFill>
              <w14:schemeClr w14:val="tx1"/>
            </w14:solidFill>
          </w14:textFill>
        </w:rPr>
        <w:t>-7</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vertAlign w:val="superscript"/>
          <w14:textFill>
            <w14:solidFill>
              <w14:schemeClr w14:val="tx1"/>
            </w14:solidFill>
          </w14:textFill>
        </w:rPr>
        <w:t>-2</w:t>
      </w:r>
    </w:p>
    <w:p w14:paraId="57B65E97">
      <w:pPr>
        <w:spacing w:line="360" w:lineRule="auto"/>
        <w:ind w:firstLine="1680" w:firstLineChars="700"/>
        <w:rPr>
          <w:rFonts w:ascii="宋体" w:hAnsi="宋体"/>
          <w:color w:val="000000" w:themeColor="text1"/>
          <w:sz w:val="24"/>
          <w14:textFill>
            <w14:solidFill>
              <w14:schemeClr w14:val="tx1"/>
            </w14:solidFill>
          </w14:textFill>
        </w:rPr>
      </w:pPr>
      <w:r>
        <w:rPr>
          <w:rFonts w:ascii="宋体" w:hAnsi="宋体"/>
          <w:i/>
          <w:color w:val="000000" w:themeColor="text1"/>
          <w:sz w:val="24"/>
          <w14:textFill>
            <w14:solidFill>
              <w14:schemeClr w14:val="tx1"/>
            </w14:solidFill>
          </w14:textFill>
        </w:rPr>
        <w:t>C</w:t>
      </w:r>
      <w:r>
        <w:rPr>
          <w:rFonts w:ascii="宋体" w:hAnsi="宋体"/>
          <w:color w:val="000000" w:themeColor="text1"/>
          <w:sz w:val="24"/>
          <w14:textFill>
            <w14:solidFill>
              <w14:schemeClr w14:val="tx1"/>
            </w14:solidFill>
          </w14:textFill>
        </w:rPr>
        <w:t>=-4.1830×10</w:t>
      </w:r>
      <w:r>
        <w:rPr>
          <w:rFonts w:ascii="宋体" w:hAnsi="宋体"/>
          <w:color w:val="000000" w:themeColor="text1"/>
          <w:sz w:val="24"/>
          <w:vertAlign w:val="superscript"/>
          <w14:textFill>
            <w14:solidFill>
              <w14:schemeClr w14:val="tx1"/>
            </w14:solidFill>
          </w14:textFill>
        </w:rPr>
        <w:t>-12</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vertAlign w:val="superscript"/>
          <w14:textFill>
            <w14:solidFill>
              <w14:schemeClr w14:val="tx1"/>
            </w14:solidFill>
          </w14:textFill>
        </w:rPr>
        <w:t>-4</w:t>
      </w:r>
    </w:p>
    <w:p w14:paraId="58BF0167">
      <w:pPr>
        <w:spacing w:line="360" w:lineRule="auto"/>
        <w:ind w:firstLine="480"/>
        <w:rPr>
          <w:sz w:val="24"/>
          <w:szCs w:val="24"/>
        </w:rPr>
      </w:pPr>
      <w:r>
        <w:rPr>
          <w:rFonts w:hint="eastAsia"/>
          <w:sz w:val="24"/>
          <w:szCs w:val="24"/>
        </w:rPr>
        <w:t>温度传感器在0℃和100℃时的电阻值R</w:t>
      </w:r>
      <w:r>
        <w:rPr>
          <w:sz w:val="24"/>
          <w:szCs w:val="24"/>
          <w:vertAlign w:val="subscript"/>
        </w:rPr>
        <w:t>0</w:t>
      </w:r>
      <w:r>
        <w:rPr>
          <w:rFonts w:hint="eastAsia"/>
          <w:sz w:val="24"/>
          <w:szCs w:val="24"/>
        </w:rPr>
        <w:t>和R</w:t>
      </w:r>
      <w:r>
        <w:rPr>
          <w:sz w:val="24"/>
          <w:szCs w:val="24"/>
          <w:vertAlign w:val="subscript"/>
        </w:rPr>
        <w:t>100</w:t>
      </w:r>
      <w:r>
        <w:rPr>
          <w:rFonts w:hint="eastAsia"/>
          <w:sz w:val="24"/>
          <w:szCs w:val="24"/>
        </w:rPr>
        <w:t>，分别满足100Ω±0.059Ω和138.56Ω±0.133Ω的要求。</w:t>
      </w:r>
    </w:p>
    <w:p w14:paraId="6B431B2A">
      <w:pPr>
        <w:spacing w:line="360" w:lineRule="auto"/>
        <w:ind w:firstLine="480"/>
        <w:rPr>
          <w:color w:val="000000"/>
          <w:sz w:val="24"/>
        </w:rPr>
      </w:pPr>
    </w:p>
    <w:p w14:paraId="189BDD73">
      <w:pPr>
        <w:spacing w:line="360" w:lineRule="auto"/>
        <w:ind w:firstLine="480"/>
        <w:rPr>
          <w:color w:val="000000"/>
          <w:sz w:val="24"/>
        </w:rPr>
      </w:pPr>
    </w:p>
    <w:p w14:paraId="79AAB423">
      <w:pPr>
        <w:spacing w:line="360" w:lineRule="auto"/>
        <w:ind w:firstLine="480"/>
        <w:rPr>
          <w:color w:val="000000"/>
          <w:sz w:val="24"/>
        </w:rPr>
      </w:pPr>
    </w:p>
    <w:p w14:paraId="3D5AD23F">
      <w:pPr>
        <w:spacing w:line="360" w:lineRule="auto"/>
        <w:ind w:firstLine="480"/>
        <w:rPr>
          <w:color w:val="000000"/>
          <w:sz w:val="24"/>
        </w:rPr>
      </w:pPr>
    </w:p>
    <w:p w14:paraId="1F08A9FE">
      <w:pPr>
        <w:spacing w:line="360" w:lineRule="auto"/>
        <w:ind w:firstLine="480"/>
        <w:rPr>
          <w:color w:val="000000"/>
          <w:sz w:val="24"/>
        </w:rPr>
      </w:pPr>
    </w:p>
    <w:p w14:paraId="43410B69">
      <w:pPr>
        <w:spacing w:line="360" w:lineRule="auto"/>
        <w:ind w:firstLine="480"/>
        <w:rPr>
          <w:color w:val="000000"/>
          <w:sz w:val="24"/>
        </w:rPr>
      </w:pPr>
    </w:p>
    <w:p w14:paraId="209B2B58">
      <w:pPr>
        <w:spacing w:line="360" w:lineRule="auto"/>
        <w:ind w:firstLine="480"/>
        <w:rPr>
          <w:color w:val="000000"/>
          <w:sz w:val="24"/>
        </w:rPr>
      </w:pPr>
    </w:p>
    <w:p w14:paraId="7C8D701F">
      <w:pPr>
        <w:spacing w:line="360" w:lineRule="auto"/>
        <w:ind w:firstLine="480"/>
        <w:rPr>
          <w:color w:val="000000"/>
          <w:sz w:val="24"/>
        </w:rPr>
      </w:pPr>
    </w:p>
    <w:p w14:paraId="505DEC10">
      <w:pPr>
        <w:spacing w:line="360" w:lineRule="auto"/>
        <w:ind w:firstLine="480"/>
        <w:rPr>
          <w:color w:val="000000"/>
          <w:sz w:val="24"/>
        </w:rPr>
      </w:pPr>
    </w:p>
    <w:p w14:paraId="66BC2CFB">
      <w:pPr>
        <w:spacing w:line="360" w:lineRule="auto"/>
        <w:ind w:firstLine="480"/>
        <w:rPr>
          <w:color w:val="000000"/>
          <w:sz w:val="24"/>
        </w:rPr>
      </w:pPr>
    </w:p>
    <w:p w14:paraId="72996093">
      <w:pPr>
        <w:spacing w:line="360" w:lineRule="auto"/>
        <w:ind w:firstLine="480"/>
        <w:rPr>
          <w:color w:val="000000"/>
          <w:sz w:val="24"/>
        </w:rPr>
      </w:pPr>
    </w:p>
    <w:p w14:paraId="1662F09F">
      <w:pPr>
        <w:spacing w:line="360" w:lineRule="auto"/>
        <w:ind w:firstLine="480"/>
        <w:rPr>
          <w:color w:val="000000"/>
          <w:sz w:val="24"/>
        </w:rPr>
      </w:pPr>
    </w:p>
    <w:p w14:paraId="2524D974">
      <w:pPr>
        <w:spacing w:line="360" w:lineRule="auto"/>
        <w:ind w:firstLine="480"/>
        <w:rPr>
          <w:color w:val="000000"/>
          <w:sz w:val="24"/>
        </w:rPr>
      </w:pPr>
    </w:p>
    <w:p w14:paraId="6F1EB2C1">
      <w:pPr>
        <w:spacing w:line="360" w:lineRule="auto"/>
        <w:ind w:firstLine="480"/>
        <w:rPr>
          <w:color w:val="000000"/>
          <w:sz w:val="24"/>
        </w:rPr>
      </w:pPr>
    </w:p>
    <w:p w14:paraId="0CEA6C99">
      <w:pPr>
        <w:spacing w:line="360" w:lineRule="auto"/>
        <w:ind w:firstLine="480"/>
        <w:rPr>
          <w:color w:val="000000"/>
          <w:sz w:val="24"/>
        </w:rPr>
      </w:pPr>
    </w:p>
    <w:p w14:paraId="7A3800EF">
      <w:pPr>
        <w:spacing w:line="360" w:lineRule="auto"/>
        <w:ind w:firstLine="480"/>
        <w:rPr>
          <w:color w:val="000000"/>
          <w:sz w:val="24"/>
        </w:rPr>
      </w:pPr>
    </w:p>
    <w:p w14:paraId="31915DDF">
      <w:pPr>
        <w:spacing w:line="360" w:lineRule="auto"/>
        <w:ind w:firstLine="480"/>
        <w:rPr>
          <w:color w:val="000000"/>
          <w:sz w:val="24"/>
        </w:rPr>
      </w:pPr>
    </w:p>
    <w:p w14:paraId="532030E0">
      <w:pPr>
        <w:spacing w:line="360" w:lineRule="auto"/>
        <w:ind w:firstLine="480"/>
        <w:rPr>
          <w:color w:val="000000"/>
          <w:sz w:val="24"/>
        </w:rPr>
      </w:pPr>
    </w:p>
    <w:p w14:paraId="074BA262">
      <w:pPr>
        <w:spacing w:line="360" w:lineRule="auto"/>
        <w:ind w:firstLine="480"/>
        <w:rPr>
          <w:color w:val="000000"/>
          <w:sz w:val="24"/>
        </w:rPr>
      </w:pPr>
    </w:p>
    <w:p w14:paraId="3F535ACE">
      <w:pPr>
        <w:spacing w:line="360" w:lineRule="auto"/>
        <w:ind w:firstLine="480"/>
        <w:rPr>
          <w:color w:val="000000"/>
          <w:sz w:val="24"/>
        </w:rPr>
      </w:pPr>
    </w:p>
    <w:p w14:paraId="0AFFD8FA">
      <w:pPr>
        <w:spacing w:line="360" w:lineRule="auto"/>
        <w:ind w:firstLine="480"/>
        <w:rPr>
          <w:color w:val="000000"/>
          <w:sz w:val="24"/>
        </w:rPr>
      </w:pPr>
    </w:p>
    <w:p w14:paraId="6C85242D">
      <w:pPr>
        <w:spacing w:line="360" w:lineRule="auto"/>
        <w:ind w:firstLine="480"/>
        <w:rPr>
          <w:color w:val="000000"/>
          <w:sz w:val="24"/>
        </w:rPr>
      </w:pPr>
    </w:p>
    <w:p w14:paraId="22A66755">
      <w:pPr>
        <w:spacing w:line="360" w:lineRule="auto"/>
        <w:ind w:firstLine="480"/>
        <w:rPr>
          <w:color w:val="000000"/>
          <w:sz w:val="24"/>
        </w:rPr>
      </w:pPr>
    </w:p>
    <w:p w14:paraId="4356FBB4">
      <w:pPr>
        <w:spacing w:line="360" w:lineRule="auto"/>
        <w:ind w:firstLine="480"/>
        <w:rPr>
          <w:color w:val="000000"/>
          <w:sz w:val="24"/>
        </w:rPr>
      </w:pPr>
    </w:p>
    <w:p w14:paraId="0FF8EA70">
      <w:pPr>
        <w:spacing w:line="360" w:lineRule="auto"/>
        <w:ind w:firstLine="480"/>
        <w:rPr>
          <w:color w:val="000000"/>
          <w:sz w:val="24"/>
        </w:rPr>
      </w:pPr>
    </w:p>
    <w:p w14:paraId="031DED2B">
      <w:pPr>
        <w:spacing w:line="360" w:lineRule="auto"/>
        <w:ind w:firstLine="480"/>
        <w:rPr>
          <w:color w:val="000000"/>
          <w:sz w:val="24"/>
        </w:rPr>
      </w:pPr>
    </w:p>
    <w:p w14:paraId="73DAC507">
      <w:pPr>
        <w:spacing w:line="360" w:lineRule="auto"/>
        <w:ind w:firstLine="480"/>
        <w:rPr>
          <w:color w:val="000000"/>
          <w:sz w:val="24"/>
        </w:rPr>
      </w:pPr>
    </w:p>
    <w:p w14:paraId="4DFF87AB">
      <w:pPr>
        <w:spacing w:line="360" w:lineRule="auto"/>
        <w:ind w:firstLine="480"/>
        <w:rPr>
          <w:color w:val="000000"/>
          <w:sz w:val="24"/>
        </w:rPr>
      </w:pPr>
    </w:p>
    <w:p w14:paraId="0AEF9984">
      <w:pPr>
        <w:spacing w:line="360" w:lineRule="auto"/>
        <w:rPr>
          <w:rFonts w:ascii="宋体" w:hAnsi="宋体"/>
          <w:sz w:val="24"/>
        </w:rPr>
      </w:pPr>
    </w:p>
    <w:p w14:paraId="71F148B6">
      <w:pPr>
        <w:tabs>
          <w:tab w:val="left" w:pos="1902"/>
        </w:tabs>
        <w:spacing w:line="360" w:lineRule="auto"/>
        <w:jc w:val="left"/>
        <w:rPr>
          <w:rFonts w:ascii="黑体" w:hAnsi="黑体" w:eastAsia="黑体"/>
          <w:bCs/>
          <w:sz w:val="28"/>
          <w:szCs w:val="28"/>
        </w:rPr>
      </w:pPr>
      <w:r>
        <w:rPr>
          <w:rFonts w:ascii="黑体" w:hAnsi="黑体" w:eastAsia="黑体"/>
          <w:bCs/>
          <w:sz w:val="28"/>
          <w:szCs w:val="28"/>
        </w:rPr>
        <w:t>附录</w:t>
      </w:r>
      <w:r>
        <w:rPr>
          <w:rFonts w:hint="eastAsia" w:ascii="黑体" w:hAnsi="黑体" w:eastAsia="黑体"/>
          <w:bCs/>
          <w:sz w:val="28"/>
          <w:szCs w:val="28"/>
        </w:rPr>
        <w:t>B</w:t>
      </w:r>
    </w:p>
    <w:p w14:paraId="64438DBF">
      <w:pPr>
        <w:tabs>
          <w:tab w:val="left" w:pos="1902"/>
        </w:tabs>
        <w:spacing w:line="360" w:lineRule="auto"/>
        <w:jc w:val="center"/>
        <w:rPr>
          <w:rFonts w:ascii="黑体" w:hAnsi="黑体" w:eastAsia="黑体"/>
          <w:bCs/>
          <w:sz w:val="28"/>
          <w:szCs w:val="28"/>
        </w:rPr>
      </w:pPr>
      <w:r>
        <w:rPr>
          <w:rFonts w:hint="eastAsia" w:ascii="黑体" w:hAnsi="黑体" w:eastAsia="黑体"/>
          <w:bCs/>
          <w:sz w:val="28"/>
          <w:szCs w:val="28"/>
        </w:rPr>
        <w:t>测量结果不确定评定示例</w:t>
      </w:r>
    </w:p>
    <w:p w14:paraId="7D9D460E">
      <w:pPr>
        <w:tabs>
          <w:tab w:val="left" w:pos="1902"/>
        </w:tabs>
        <w:spacing w:line="360" w:lineRule="auto"/>
        <w:rPr>
          <w:rFonts w:ascii="宋体" w:hAnsi="宋体"/>
          <w:bCs/>
          <w:sz w:val="24"/>
        </w:rPr>
      </w:pPr>
      <w:r>
        <w:rPr>
          <w:rFonts w:hint="eastAsia" w:ascii="宋体" w:hAnsi="宋体"/>
          <w:bCs/>
          <w:sz w:val="24"/>
        </w:rPr>
        <w:t>B.1  测量方法</w:t>
      </w:r>
    </w:p>
    <w:p w14:paraId="2CD28918">
      <w:pPr>
        <w:tabs>
          <w:tab w:val="left" w:pos="1902"/>
        </w:tabs>
        <w:spacing w:line="360" w:lineRule="auto"/>
        <w:rPr>
          <w:rFonts w:ascii="宋体" w:hAnsi="宋体"/>
          <w:bCs/>
          <w:sz w:val="24"/>
        </w:rPr>
      </w:pPr>
      <w:r>
        <w:rPr>
          <w:rFonts w:hint="eastAsia" w:ascii="宋体" w:hAnsi="宋体"/>
          <w:bCs/>
          <w:sz w:val="24"/>
        </w:rPr>
        <w:t xml:space="preserve"> </w:t>
      </w:r>
      <w:r>
        <w:rPr>
          <w:rFonts w:ascii="宋体" w:hAnsi="宋体"/>
          <w:bCs/>
          <w:sz w:val="24"/>
        </w:rPr>
        <w:t xml:space="preserve">   </w:t>
      </w:r>
      <w:r>
        <w:rPr>
          <w:rFonts w:hint="eastAsia" w:ascii="宋体" w:hAnsi="宋体"/>
          <w:bCs/>
          <w:sz w:val="24"/>
        </w:rPr>
        <w:t>在（-80～300）℃范围内，选用一等标准铂电阻温度计、恒温槽和FLUKE 1594A测温仪作为标准器及配套设备，用比较法校准分辨力为0.01℃的标准数字温度计，校准温度点为-80℃、0℃、100℃、200℃、300℃（以0℃为例）。</w:t>
      </w:r>
    </w:p>
    <w:p w14:paraId="653DEC57">
      <w:pPr>
        <w:tabs>
          <w:tab w:val="left" w:pos="1902"/>
        </w:tabs>
        <w:spacing w:line="360" w:lineRule="auto"/>
        <w:rPr>
          <w:rFonts w:ascii="宋体" w:hAnsi="宋体"/>
          <w:bCs/>
          <w:sz w:val="24"/>
        </w:rPr>
      </w:pPr>
      <w:r>
        <w:rPr>
          <w:rFonts w:hint="eastAsia" w:ascii="宋体" w:hAnsi="宋体"/>
          <w:bCs/>
          <w:sz w:val="24"/>
        </w:rPr>
        <w:t>B.2  测量模型</w:t>
      </w:r>
    </w:p>
    <w:p w14:paraId="74E1DC5B">
      <w:pPr>
        <w:tabs>
          <w:tab w:val="left" w:pos="1902"/>
        </w:tabs>
        <w:spacing w:line="360" w:lineRule="auto"/>
        <w:rPr>
          <w:rFonts w:ascii="宋体" w:hAnsi="宋体"/>
          <w:bCs/>
          <w:sz w:val="24"/>
        </w:rPr>
      </w:pPr>
      <w:r>
        <w:rPr>
          <w:rFonts w:hint="eastAsia" w:ascii="宋体" w:hAnsi="宋体"/>
          <w:bCs/>
          <w:sz w:val="24"/>
        </w:rPr>
        <w:t xml:space="preserve"> </w:t>
      </w:r>
      <w:r>
        <w:rPr>
          <w:rFonts w:ascii="宋体" w:hAnsi="宋体"/>
          <w:bCs/>
          <w:sz w:val="24"/>
        </w:rPr>
        <w:t xml:space="preserve">    </w:t>
      </w:r>
      <w:r>
        <w:rPr>
          <w:rFonts w:hint="eastAsia" w:ascii="宋体" w:hAnsi="宋体"/>
          <w:bCs/>
          <w:sz w:val="24"/>
        </w:rPr>
        <w:t xml:space="preserve">                      </w:t>
      </w:r>
      <w:r>
        <w:rPr>
          <w:position w:val="-12"/>
          <w:sz w:val="24"/>
          <w:szCs w:val="24"/>
        </w:rPr>
        <w:object>
          <v:shape id="_x0000_i1085" o:spt="75" type="#_x0000_t75" style="height:20.15pt;width:83.5pt;" o:ole="t" filled="f" o:preferrelative="t" stroked="f" coordsize="21600,21600">
            <v:path/>
            <v:fill on="f" focussize="0,0"/>
            <v:stroke on="f" joinstyle="miter"/>
            <v:imagedata r:id="rId138" o:title=""/>
            <o:lock v:ext="edit" aspectratio="t"/>
            <w10:wrap type="none"/>
            <w10:anchorlock/>
          </v:shape>
          <o:OLEObject Type="Embed" ProgID="Equation.3" ShapeID="_x0000_i1085" DrawAspect="Content" ObjectID="_1468075785" r:id="rId137">
            <o:LockedField>false</o:LockedField>
          </o:OLEObject>
        </w:object>
      </w:r>
      <w:r>
        <w:rPr>
          <w:rFonts w:hint="eastAsia" w:ascii="宋体" w:hAnsi="宋体"/>
          <w:bCs/>
          <w:sz w:val="24"/>
        </w:rPr>
        <w:t xml:space="preserve">                      （B.1）</w:t>
      </w:r>
    </w:p>
    <w:p w14:paraId="7146B9D6">
      <w:pPr>
        <w:tabs>
          <w:tab w:val="left" w:pos="1902"/>
        </w:tabs>
        <w:spacing w:line="360" w:lineRule="auto"/>
        <w:ind w:firstLine="480" w:firstLineChars="200"/>
        <w:rPr>
          <w:rFonts w:ascii="宋体" w:hAnsi="宋体"/>
          <w:bCs/>
          <w:sz w:val="24"/>
        </w:rPr>
      </w:pPr>
      <w:r>
        <w:rPr>
          <w:rFonts w:hint="eastAsia" w:ascii="宋体" w:hAnsi="宋体"/>
          <w:bCs/>
          <w:sz w:val="24"/>
        </w:rPr>
        <w:t xml:space="preserve">式中：   </w:t>
      </w:r>
      <w:r>
        <w:rPr>
          <w:position w:val="-12"/>
        </w:rPr>
        <w:object>
          <v:shape id="_x0000_i1086" o:spt="75" type="#_x0000_t75" style="height:19pt;width:24.2pt;" o:ole="t" filled="f" o:preferrelative="t" stroked="f" coordsize="21600,21600">
            <v:path/>
            <v:fill on="f" focussize="0,0"/>
            <v:stroke on="f" joinstyle="miter"/>
            <v:imagedata r:id="rId140" o:title=""/>
            <o:lock v:ext="edit" aspectratio="t"/>
            <w10:wrap type="none"/>
            <w10:anchorlock/>
          </v:shape>
          <o:OLEObject Type="Embed" ProgID="Equation.3" ShapeID="_x0000_i1086" DrawAspect="Content" ObjectID="_1468075786" r:id="rId139">
            <o:LockedField>false</o:LockedField>
          </o:OLEObject>
        </w:object>
      </w:r>
      <w:r>
        <w:rPr>
          <w:rFonts w:hint="eastAsia"/>
        </w:rPr>
        <w:t xml:space="preserve">—— </w:t>
      </w:r>
      <w:r>
        <w:rPr>
          <w:rFonts w:hint="eastAsia" w:ascii="宋体" w:hAnsi="宋体"/>
          <w:bCs/>
          <w:sz w:val="24"/>
        </w:rPr>
        <w:t>温度计的示值误差，℃；</w:t>
      </w:r>
    </w:p>
    <w:p w14:paraId="5A30DF8C">
      <w:pPr>
        <w:tabs>
          <w:tab w:val="left" w:pos="1902"/>
        </w:tabs>
        <w:spacing w:line="360" w:lineRule="auto"/>
        <w:ind w:firstLine="1680" w:firstLineChars="800"/>
        <w:rPr>
          <w:rFonts w:ascii="宋体" w:hAnsi="宋体"/>
          <w:bCs/>
          <w:sz w:val="24"/>
        </w:rPr>
      </w:pPr>
      <w:r>
        <w:rPr>
          <w:position w:val="-12"/>
        </w:rPr>
        <w:object>
          <v:shape id="_x0000_i1087" o:spt="75" type="#_x0000_t75" style="height:19pt;width:15pt;" o:ole="t" filled="f" o:preferrelative="t" stroked="f" coordsize="21600,21600">
            <v:path/>
            <v:fill on="f" focussize="0,0"/>
            <v:stroke on="f" joinstyle="miter"/>
            <v:imagedata r:id="rId142" o:title=""/>
            <o:lock v:ext="edit" aspectratio="t"/>
            <w10:wrap type="none"/>
            <w10:anchorlock/>
          </v:shape>
          <o:OLEObject Type="Embed" ProgID="Equation.3" ShapeID="_x0000_i1087" DrawAspect="Content" ObjectID="_1468075787" r:id="rId141">
            <o:LockedField>false</o:LockedField>
          </o:OLEObject>
        </w:object>
      </w:r>
      <w:r>
        <w:rPr>
          <w:rFonts w:hint="eastAsia"/>
        </w:rPr>
        <w:t xml:space="preserve">—— </w:t>
      </w:r>
      <w:r>
        <w:rPr>
          <w:rFonts w:hint="eastAsia" w:ascii="宋体" w:hAnsi="宋体"/>
          <w:bCs/>
          <w:sz w:val="24"/>
        </w:rPr>
        <w:t>温度计显示值的平均值，℃；</w:t>
      </w:r>
    </w:p>
    <w:p w14:paraId="6172975A">
      <w:pPr>
        <w:tabs>
          <w:tab w:val="left" w:pos="1902"/>
        </w:tabs>
        <w:spacing w:line="360" w:lineRule="auto"/>
        <w:rPr>
          <w:rFonts w:ascii="宋体" w:hAnsi="宋体"/>
          <w:bCs/>
          <w:sz w:val="24"/>
        </w:rPr>
      </w:pPr>
      <w:r>
        <w:rPr>
          <w:rFonts w:hint="eastAsia" w:ascii="宋体" w:hAnsi="宋体"/>
          <w:bCs/>
          <w:sz w:val="24"/>
        </w:rPr>
        <w:t xml:space="preserve">              </w:t>
      </w:r>
      <w:r>
        <w:rPr>
          <w:position w:val="-12"/>
        </w:rPr>
        <w:object>
          <v:shape id="_x0000_i1088" o:spt="75" type="#_x0000_t75" style="height:19pt;width:15pt;" o:ole="t" filled="f" o:preferrelative="t" stroked="f" coordsize="21600,21600">
            <v:path/>
            <v:fill on="f" focussize="0,0"/>
            <v:stroke on="f" joinstyle="miter"/>
            <v:imagedata r:id="rId144" o:title=""/>
            <o:lock v:ext="edit" aspectratio="t"/>
            <w10:wrap type="none"/>
            <w10:anchorlock/>
          </v:shape>
          <o:OLEObject Type="Embed" ProgID="Equation.3" ShapeID="_x0000_i1088" DrawAspect="Content" ObjectID="_1468075788" r:id="rId143">
            <o:LockedField>false</o:LockedField>
          </o:OLEObject>
        </w:object>
      </w:r>
      <w:r>
        <w:rPr>
          <w:rFonts w:hint="eastAsia"/>
        </w:rPr>
        <w:t xml:space="preserve">—— </w:t>
      </w:r>
      <w:r>
        <w:rPr>
          <w:rFonts w:hint="eastAsia" w:ascii="宋体" w:hAnsi="宋体"/>
          <w:bCs/>
          <w:sz w:val="24"/>
        </w:rPr>
        <w:t>温度标准值，℃。</w:t>
      </w:r>
    </w:p>
    <w:p w14:paraId="633538F8">
      <w:pPr>
        <w:tabs>
          <w:tab w:val="left" w:pos="1902"/>
        </w:tabs>
        <w:spacing w:line="360" w:lineRule="auto"/>
        <w:rPr>
          <w:rFonts w:ascii="宋体" w:hAnsi="宋体"/>
          <w:bCs/>
          <w:sz w:val="24"/>
        </w:rPr>
      </w:pPr>
      <w:r>
        <w:rPr>
          <w:rFonts w:hint="eastAsia" w:ascii="宋体" w:hAnsi="宋体"/>
          <w:bCs/>
          <w:sz w:val="24"/>
        </w:rPr>
        <w:t>B</w:t>
      </w:r>
      <w:r>
        <w:rPr>
          <w:rFonts w:ascii="宋体" w:hAnsi="宋体"/>
          <w:bCs/>
          <w:sz w:val="24"/>
        </w:rPr>
        <w:t>.</w:t>
      </w:r>
      <w:r>
        <w:rPr>
          <w:rFonts w:hint="eastAsia" w:ascii="宋体" w:hAnsi="宋体"/>
          <w:bCs/>
          <w:sz w:val="24"/>
        </w:rPr>
        <w:t>3  输入量的标准不确定度</w:t>
      </w:r>
    </w:p>
    <w:p w14:paraId="03AF793C">
      <w:pPr>
        <w:tabs>
          <w:tab w:val="left" w:pos="1902"/>
        </w:tabs>
        <w:spacing w:line="360" w:lineRule="auto"/>
        <w:rPr>
          <w:rFonts w:ascii="宋体" w:hAnsi="宋体"/>
          <w:bCs/>
          <w:sz w:val="24"/>
        </w:rPr>
      </w:pPr>
      <w:r>
        <w:rPr>
          <w:rFonts w:hint="eastAsia" w:ascii="宋体" w:hAnsi="宋体"/>
          <w:bCs/>
          <w:sz w:val="24"/>
        </w:rPr>
        <w:t xml:space="preserve">B.3.1  </w:t>
      </w:r>
      <w:r>
        <w:rPr>
          <w:position w:val="-12"/>
        </w:rPr>
        <w:object>
          <v:shape id="_x0000_i1089" o:spt="75" type="#_x0000_t75" style="height:19pt;width:15pt;" o:ole="t" filled="f" o:preferrelative="t" stroked="f" coordsize="21600,21600">
            <v:path/>
            <v:fill on="f" focussize="0,0"/>
            <v:stroke on="f" joinstyle="miter"/>
            <v:imagedata r:id="rId142" o:title=""/>
            <o:lock v:ext="edit" aspectratio="t"/>
            <w10:wrap type="none"/>
            <w10:anchorlock/>
          </v:shape>
          <o:OLEObject Type="Embed" ProgID="Equation.3" ShapeID="_x0000_i1089" DrawAspect="Content" ObjectID="_1468075789" r:id="rId145">
            <o:LockedField>false</o:LockedField>
          </o:OLEObject>
        </w:object>
      </w:r>
      <w:r>
        <w:rPr>
          <w:rFonts w:hint="eastAsia" w:ascii="宋体" w:hAnsi="宋体"/>
          <w:bCs/>
          <w:sz w:val="24"/>
        </w:rPr>
        <w:t>引入的不确定度分量</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m:t>
            </m:r>
            <m:ctrlPr>
              <w:rPr>
                <w:rFonts w:ascii="Cambria Math" w:hAnsi="Cambria Math"/>
                <w:bCs/>
                <w:sz w:val="24"/>
              </w:rPr>
            </m:ctrlPr>
          </m:sub>
        </m:sSub>
      </m:oMath>
    </w:p>
    <w:p w14:paraId="7758D1B4">
      <w:pPr>
        <w:tabs>
          <w:tab w:val="left" w:pos="1902"/>
        </w:tabs>
        <w:spacing w:line="360" w:lineRule="auto"/>
        <w:rPr>
          <w:rFonts w:ascii="宋体" w:hAnsi="宋体"/>
          <w:bCs/>
          <w:sz w:val="24"/>
        </w:rPr>
      </w:pPr>
      <w:r>
        <w:rPr>
          <w:rFonts w:hint="eastAsia" w:ascii="宋体" w:hAnsi="宋体"/>
          <w:bCs/>
          <w:sz w:val="24"/>
        </w:rPr>
        <w:t>B</w:t>
      </w:r>
      <w:r>
        <w:rPr>
          <w:rFonts w:ascii="宋体" w:hAnsi="宋体"/>
          <w:bCs/>
          <w:sz w:val="24"/>
        </w:rPr>
        <w:t>.</w:t>
      </w:r>
      <w:r>
        <w:rPr>
          <w:rFonts w:hint="eastAsia" w:ascii="宋体" w:hAnsi="宋体"/>
          <w:bCs/>
          <w:sz w:val="24"/>
        </w:rPr>
        <w:t>3.1.1  被校温度计分辨力引入的分量</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11</m:t>
            </m:r>
            <m:ctrlPr>
              <w:rPr>
                <w:rFonts w:ascii="Cambria Math" w:hAnsi="Cambria Math"/>
                <w:bCs/>
                <w:sz w:val="24"/>
              </w:rPr>
            </m:ctrlPr>
          </m:sub>
        </m:sSub>
      </m:oMath>
    </w:p>
    <w:p w14:paraId="7E711B9B">
      <w:pPr>
        <w:tabs>
          <w:tab w:val="left" w:pos="1902"/>
        </w:tabs>
        <w:spacing w:line="360" w:lineRule="auto"/>
        <w:ind w:firstLine="480" w:firstLineChars="200"/>
        <w:rPr>
          <w:rFonts w:ascii="宋体" w:hAnsi="宋体"/>
          <w:bCs/>
          <w:sz w:val="24"/>
        </w:rPr>
      </w:pPr>
      <w:r>
        <w:rPr>
          <w:rFonts w:hint="eastAsia" w:ascii="宋体" w:hAnsi="宋体"/>
          <w:bCs/>
          <w:sz w:val="24"/>
        </w:rPr>
        <w:t>对于分辨力为0.01℃的温度计，其引入的不确定度区间半宽为分辨力的1/2，服从均匀分布。</w:t>
      </w:r>
    </w:p>
    <w:p w14:paraId="5AF91DE1">
      <w:pPr>
        <w:tabs>
          <w:tab w:val="left" w:pos="1902"/>
        </w:tabs>
        <w:spacing w:line="480" w:lineRule="auto"/>
        <w:ind w:firstLine="480" w:firstLineChars="200"/>
        <w:jc w:val="center"/>
        <w:rPr>
          <w:bCs/>
          <w:sz w:val="24"/>
        </w:rPr>
      </w:pPr>
      <m:oMathPara>
        <m:oMath>
          <m:sSub>
            <m:sSubPr>
              <m:ctrlPr>
                <w:rPr>
                  <w:rFonts w:ascii="Cambria Math" w:hAnsi="Cambria Math"/>
                  <w:bCs/>
                  <w:sz w:val="24"/>
                </w:rPr>
              </m:ctrlPr>
            </m:sSubPr>
            <m:e>
              <m:r>
                <m:rPr/>
                <w:rPr>
                  <w:rFonts w:hint="eastAsia" w:ascii="Cambria Math" w:hAnsi="Cambria Math"/>
                  <w:sz w:val="24"/>
                </w:rPr>
                <m:t>u</m:t>
              </m:r>
              <m:ctrlPr>
                <w:rPr>
                  <w:rFonts w:ascii="Cambria Math" w:hAnsi="Cambria Math"/>
                  <w:bCs/>
                  <w:sz w:val="24"/>
                </w:rPr>
              </m:ctrlPr>
            </m:e>
            <m:sub>
              <m:r>
                <m:rPr/>
                <w:rPr>
                  <w:rFonts w:hint="eastAsia" w:ascii="Cambria Math" w:hAnsi="Cambria Math"/>
                  <w:sz w:val="24"/>
                </w:rPr>
                <m:t>11</m:t>
              </m:r>
              <m:ctrlPr>
                <w:rPr>
                  <w:rFonts w:ascii="Cambria Math" w:hAnsi="Cambria Math"/>
                  <w:bCs/>
                  <w:sz w:val="24"/>
                </w:rPr>
              </m:ctrlPr>
            </m:sub>
          </m:sSub>
          <m:r>
            <m:rPr/>
            <w:rPr>
              <w:rFonts w:hint="eastAsia" w:ascii="Cambria Math" w:hAnsi="Cambria Math"/>
              <w:sz w:val="24"/>
            </w:rPr>
            <m:t>=</m:t>
          </m:r>
          <m:f>
            <m:fPr>
              <m:ctrlPr>
                <w:rPr>
                  <w:rFonts w:ascii="Cambria Math" w:hAnsi="Cambria Math"/>
                  <w:bCs/>
                  <w:i/>
                  <w:sz w:val="24"/>
                </w:rPr>
              </m:ctrlPr>
            </m:fPr>
            <m:num>
              <m:r>
                <m:rPr/>
                <w:rPr>
                  <w:rFonts w:hint="eastAsia" w:ascii="Cambria Math" w:hAnsi="Cambria Math"/>
                  <w:sz w:val="24"/>
                </w:rPr>
                <m:t>0.01</m:t>
              </m:r>
              <m:ctrlPr>
                <w:rPr>
                  <w:rFonts w:ascii="Cambria Math" w:hAnsi="Cambria Math"/>
                  <w:bCs/>
                  <w:i/>
                  <w:sz w:val="24"/>
                </w:rPr>
              </m:ctrlPr>
            </m:num>
            <m:den>
              <m:r>
                <m:rPr/>
                <w:rPr>
                  <w:rFonts w:hint="eastAsia" w:ascii="Cambria Math" w:hAnsi="Cambria Math"/>
                  <w:sz w:val="24"/>
                </w:rPr>
                <m:t>2</m:t>
              </m:r>
              <m:rad>
                <m:radPr>
                  <m:degHide m:val="1"/>
                  <m:ctrlPr>
                    <w:rPr>
                      <w:rFonts w:ascii="Cambria Math" w:hAnsi="Cambria Math"/>
                      <w:bCs/>
                      <w:i/>
                      <w:sz w:val="24"/>
                    </w:rPr>
                  </m:ctrlPr>
                </m:radPr>
                <m:deg>
                  <m:ctrlPr>
                    <w:rPr>
                      <w:rFonts w:ascii="Cambria Math" w:hAnsi="Cambria Math"/>
                      <w:bCs/>
                      <w:i/>
                      <w:sz w:val="24"/>
                    </w:rPr>
                  </m:ctrlPr>
                </m:deg>
                <m:e>
                  <m:r>
                    <m:rPr/>
                    <w:rPr>
                      <w:rFonts w:hint="eastAsia" w:ascii="Cambria Math" w:hAnsi="Cambria Math"/>
                      <w:sz w:val="24"/>
                    </w:rPr>
                    <m:t>3</m:t>
                  </m:r>
                  <m:ctrlPr>
                    <w:rPr>
                      <w:rFonts w:ascii="Cambria Math" w:hAnsi="Cambria Math"/>
                      <w:bCs/>
                      <w:i/>
                      <w:sz w:val="24"/>
                    </w:rPr>
                  </m:ctrlPr>
                </m:e>
              </m:rad>
              <m:ctrlPr>
                <w:rPr>
                  <w:rFonts w:ascii="Cambria Math" w:hAnsi="Cambria Math"/>
                  <w:bCs/>
                  <w:i/>
                  <w:sz w:val="24"/>
                </w:rPr>
              </m:ctrlPr>
            </m:den>
          </m:f>
          <m:r>
            <m:rPr/>
            <w:rPr>
              <w:rFonts w:hint="eastAsia" w:ascii="Cambria Math" w:hAnsi="Cambria Math"/>
              <w:sz w:val="24"/>
            </w:rPr>
            <m:t>=0.0029</m:t>
          </m:r>
          <m:r>
            <m:rPr>
              <m:sty m:val="p"/>
            </m:rPr>
            <w:rPr>
              <w:rFonts w:hint="eastAsia" w:ascii="Cambria Math" w:hAnsi="Cambria Math"/>
              <w:sz w:val="24"/>
            </w:rPr>
            <m:t>℃</m:t>
          </m:r>
        </m:oMath>
      </m:oMathPara>
    </w:p>
    <w:p w14:paraId="28D7F1AC">
      <w:pPr>
        <w:tabs>
          <w:tab w:val="left" w:pos="1902"/>
        </w:tabs>
        <w:spacing w:before="120" w:beforeLines="50" w:line="480" w:lineRule="auto"/>
        <w:jc w:val="left"/>
        <w:rPr>
          <w:bCs/>
          <w:sz w:val="24"/>
        </w:rPr>
      </w:pPr>
      <w:r>
        <w:rPr>
          <w:rFonts w:hint="eastAsia" w:ascii="宋体" w:hAnsi="宋体"/>
          <w:bCs/>
          <w:sz w:val="24"/>
        </w:rPr>
        <w:t>B</w:t>
      </w:r>
      <w:r>
        <w:rPr>
          <w:rFonts w:ascii="宋体" w:hAnsi="宋体"/>
          <w:bCs/>
          <w:sz w:val="24"/>
        </w:rPr>
        <w:t>.</w:t>
      </w:r>
      <w:r>
        <w:rPr>
          <w:rFonts w:hint="eastAsia" w:ascii="宋体" w:hAnsi="宋体"/>
          <w:bCs/>
          <w:sz w:val="24"/>
        </w:rPr>
        <w:t>3.1.2  被校温度计重复性引入的分量</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12</m:t>
            </m:r>
            <m:ctrlPr>
              <w:rPr>
                <w:rFonts w:ascii="Cambria Math" w:hAnsi="Cambria Math"/>
                <w:bCs/>
                <w:sz w:val="24"/>
              </w:rPr>
            </m:ctrlPr>
          </m:sub>
        </m:sSub>
      </m:oMath>
    </w:p>
    <w:p w14:paraId="5FCE06ED">
      <w:pPr>
        <w:tabs>
          <w:tab w:val="left" w:pos="1902"/>
        </w:tabs>
        <w:spacing w:line="360" w:lineRule="auto"/>
        <w:ind w:firstLine="480" w:firstLineChars="200"/>
        <w:rPr>
          <w:rFonts w:ascii="宋体" w:hAnsi="宋体"/>
          <w:bCs/>
          <w:sz w:val="24"/>
        </w:rPr>
      </w:pPr>
      <w:r>
        <w:rPr>
          <w:rFonts w:hint="eastAsia" w:ascii="宋体" w:hAnsi="宋体"/>
          <w:sz w:val="24"/>
        </w:rPr>
        <w:t>恒温槽的温度波动、标准器和被校温度计的短期不稳定性等均会导致被校温度计示值误差的不重复，采用</w:t>
      </w:r>
      <w:r>
        <w:rPr>
          <w:rFonts w:ascii="宋体" w:hAnsi="宋体"/>
          <w:sz w:val="24"/>
        </w:rPr>
        <w:t>A</w:t>
      </w:r>
      <w:r>
        <w:rPr>
          <w:rFonts w:hint="eastAsia" w:ascii="宋体" w:hAnsi="宋体"/>
          <w:sz w:val="24"/>
        </w:rPr>
        <w:t>类评定方法。</w:t>
      </w:r>
      <w:r>
        <w:rPr>
          <w:rFonts w:hint="eastAsia" w:ascii="宋体" w:hAnsi="宋体"/>
          <w:bCs/>
          <w:sz w:val="24"/>
        </w:rPr>
        <w:t>将被校温度计放在稳定的温度源内，在短时间内重复测量多次，得到各校准点的测量结果如表B.1所示。</w:t>
      </w:r>
    </w:p>
    <w:p w14:paraId="50E430BC">
      <w:pPr>
        <w:tabs>
          <w:tab w:val="left" w:pos="1902"/>
        </w:tabs>
        <w:spacing w:line="360" w:lineRule="auto"/>
        <w:jc w:val="center"/>
        <w:rPr>
          <w:rFonts w:ascii="宋体" w:hAnsi="宋体"/>
          <w:bCs/>
          <w:sz w:val="24"/>
          <w:szCs w:val="24"/>
        </w:rPr>
      </w:pPr>
      <w:r>
        <w:rPr>
          <w:rFonts w:ascii="黑体" w:hAnsi="黑体" w:eastAsia="黑体"/>
          <w:color w:val="000000"/>
          <w:szCs w:val="21"/>
        </w:rPr>
        <w:t>表</w:t>
      </w:r>
      <w:r>
        <w:rPr>
          <w:rFonts w:hint="eastAsia" w:ascii="黑体" w:hAnsi="黑体" w:eastAsia="黑体"/>
          <w:color w:val="000000"/>
          <w:szCs w:val="21"/>
        </w:rPr>
        <w:t>B.1</w:t>
      </w:r>
      <w:r>
        <w:rPr>
          <w:rFonts w:ascii="黑体" w:hAnsi="黑体" w:eastAsia="黑体"/>
          <w:color w:val="000000"/>
          <w:szCs w:val="21"/>
        </w:rPr>
        <w:t xml:space="preserve">  </w:t>
      </w:r>
      <w:r>
        <w:rPr>
          <w:rFonts w:hint="eastAsia" w:ascii="黑体" w:hAnsi="黑体" w:eastAsia="黑体"/>
          <w:color w:val="000000"/>
          <w:szCs w:val="21"/>
        </w:rPr>
        <w:t>测量重复性数据</w:t>
      </w:r>
    </w:p>
    <w:tbl>
      <w:tblPr>
        <w:tblStyle w:val="21"/>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48"/>
      </w:tblGrid>
      <w:tr w14:paraId="76AA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39C85167">
            <w:pPr>
              <w:tabs>
                <w:tab w:val="left" w:pos="1770"/>
              </w:tabs>
              <w:jc w:val="center"/>
              <w:rPr>
                <w:rFonts w:ascii="宋体" w:hAnsi="宋体"/>
                <w:color w:val="000000"/>
                <w:szCs w:val="21"/>
              </w:rPr>
            </w:pPr>
            <w:r>
              <w:rPr>
                <w:rFonts w:ascii="宋体" w:hAnsi="宋体"/>
                <w:color w:val="000000"/>
                <w:szCs w:val="21"/>
              </w:rPr>
              <w:t>测量次数</w:t>
            </w:r>
          </w:p>
        </w:tc>
        <w:tc>
          <w:tcPr>
            <w:tcW w:w="4248" w:type="dxa"/>
            <w:shd w:val="clear" w:color="auto" w:fill="auto"/>
            <w:vAlign w:val="center"/>
          </w:tcPr>
          <w:p w14:paraId="6C56574F">
            <w:pPr>
              <w:tabs>
                <w:tab w:val="left" w:pos="1770"/>
              </w:tabs>
              <w:jc w:val="center"/>
              <w:rPr>
                <w:rFonts w:ascii="宋体" w:hAnsi="宋体"/>
                <w:color w:val="000000"/>
                <w:szCs w:val="21"/>
              </w:rPr>
            </w:pPr>
            <w:r>
              <w:rPr>
                <w:rFonts w:ascii="宋体" w:hAnsi="宋体"/>
                <w:color w:val="000000"/>
                <w:szCs w:val="21"/>
              </w:rPr>
              <w:t>测量结果</w:t>
            </w:r>
            <w:r>
              <w:rPr>
                <w:rFonts w:hint="eastAsia" w:ascii="宋体" w:hAnsi="宋体"/>
                <w:color w:val="000000"/>
                <w:szCs w:val="21"/>
              </w:rPr>
              <w:t>/℃</w:t>
            </w:r>
          </w:p>
        </w:tc>
      </w:tr>
      <w:tr w14:paraId="3C1D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61F7D289">
            <w:pPr>
              <w:tabs>
                <w:tab w:val="left" w:pos="1770"/>
              </w:tabs>
              <w:jc w:val="center"/>
              <w:rPr>
                <w:rFonts w:ascii="宋体" w:hAnsi="宋体"/>
                <w:color w:val="000000"/>
                <w:szCs w:val="21"/>
              </w:rPr>
            </w:pPr>
            <w:r>
              <w:rPr>
                <w:rFonts w:hint="eastAsia" w:ascii="宋体" w:hAnsi="宋体"/>
                <w:color w:val="000000"/>
                <w:szCs w:val="21"/>
              </w:rPr>
              <w:t>1</w:t>
            </w:r>
          </w:p>
        </w:tc>
        <w:tc>
          <w:tcPr>
            <w:tcW w:w="4248" w:type="dxa"/>
            <w:shd w:val="clear" w:color="auto" w:fill="auto"/>
            <w:vAlign w:val="center"/>
          </w:tcPr>
          <w:p w14:paraId="14EF619E">
            <w:pPr>
              <w:tabs>
                <w:tab w:val="left" w:pos="1770"/>
              </w:tabs>
              <w:jc w:val="center"/>
              <w:rPr>
                <w:rFonts w:ascii="宋体" w:hAnsi="宋体"/>
                <w:color w:val="000000"/>
                <w:szCs w:val="21"/>
              </w:rPr>
            </w:pPr>
            <w:r>
              <w:rPr>
                <w:rFonts w:hint="eastAsia" w:ascii="宋体" w:hAnsi="宋体"/>
                <w:color w:val="000000"/>
                <w:szCs w:val="21"/>
              </w:rPr>
              <w:t>0.01</w:t>
            </w:r>
          </w:p>
        </w:tc>
      </w:tr>
      <w:tr w14:paraId="0826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26D4D565">
            <w:pPr>
              <w:tabs>
                <w:tab w:val="left" w:pos="1770"/>
              </w:tabs>
              <w:jc w:val="center"/>
              <w:rPr>
                <w:rFonts w:ascii="宋体" w:hAnsi="宋体"/>
                <w:color w:val="000000"/>
                <w:szCs w:val="21"/>
              </w:rPr>
            </w:pPr>
            <w:r>
              <w:rPr>
                <w:rFonts w:hint="eastAsia" w:ascii="宋体" w:hAnsi="宋体"/>
                <w:color w:val="000000"/>
                <w:szCs w:val="21"/>
              </w:rPr>
              <w:t>2</w:t>
            </w:r>
          </w:p>
        </w:tc>
        <w:tc>
          <w:tcPr>
            <w:tcW w:w="4248" w:type="dxa"/>
            <w:shd w:val="clear" w:color="auto" w:fill="auto"/>
            <w:vAlign w:val="center"/>
          </w:tcPr>
          <w:p w14:paraId="7596691C">
            <w:pPr>
              <w:tabs>
                <w:tab w:val="left" w:pos="1770"/>
              </w:tabs>
              <w:jc w:val="center"/>
              <w:rPr>
                <w:rFonts w:ascii="宋体" w:hAnsi="宋体"/>
                <w:color w:val="000000"/>
                <w:szCs w:val="21"/>
              </w:rPr>
            </w:pPr>
            <w:r>
              <w:rPr>
                <w:rFonts w:hint="eastAsia" w:ascii="宋体" w:hAnsi="宋体"/>
                <w:color w:val="000000"/>
                <w:szCs w:val="21"/>
              </w:rPr>
              <w:t>0.02</w:t>
            </w:r>
          </w:p>
        </w:tc>
      </w:tr>
      <w:tr w14:paraId="190C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68822FE1">
            <w:pPr>
              <w:tabs>
                <w:tab w:val="left" w:pos="1770"/>
              </w:tabs>
              <w:jc w:val="center"/>
              <w:rPr>
                <w:rFonts w:ascii="宋体" w:hAnsi="宋体"/>
                <w:color w:val="000000"/>
                <w:szCs w:val="21"/>
              </w:rPr>
            </w:pPr>
            <w:r>
              <w:rPr>
                <w:rFonts w:hint="eastAsia" w:ascii="宋体" w:hAnsi="宋体"/>
                <w:color w:val="000000"/>
                <w:szCs w:val="21"/>
              </w:rPr>
              <w:t>3</w:t>
            </w:r>
          </w:p>
        </w:tc>
        <w:tc>
          <w:tcPr>
            <w:tcW w:w="4248" w:type="dxa"/>
            <w:shd w:val="clear" w:color="auto" w:fill="auto"/>
            <w:vAlign w:val="center"/>
          </w:tcPr>
          <w:p w14:paraId="5F964B27">
            <w:pPr>
              <w:tabs>
                <w:tab w:val="left" w:pos="1770"/>
              </w:tabs>
              <w:jc w:val="center"/>
              <w:rPr>
                <w:rFonts w:ascii="宋体" w:hAnsi="宋体"/>
                <w:color w:val="000000"/>
                <w:szCs w:val="21"/>
              </w:rPr>
            </w:pPr>
            <w:r>
              <w:rPr>
                <w:rFonts w:hint="eastAsia" w:ascii="宋体" w:hAnsi="宋体"/>
                <w:color w:val="000000"/>
                <w:szCs w:val="21"/>
              </w:rPr>
              <w:t>0.01</w:t>
            </w:r>
          </w:p>
        </w:tc>
      </w:tr>
      <w:tr w14:paraId="73FC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20A90512">
            <w:pPr>
              <w:tabs>
                <w:tab w:val="left" w:pos="1770"/>
              </w:tabs>
              <w:jc w:val="center"/>
              <w:rPr>
                <w:rFonts w:ascii="宋体" w:hAnsi="宋体"/>
                <w:color w:val="000000"/>
                <w:szCs w:val="21"/>
              </w:rPr>
            </w:pPr>
            <w:r>
              <w:rPr>
                <w:rFonts w:hint="eastAsia" w:ascii="宋体" w:hAnsi="宋体"/>
                <w:color w:val="000000"/>
                <w:szCs w:val="21"/>
              </w:rPr>
              <w:t>4</w:t>
            </w:r>
          </w:p>
        </w:tc>
        <w:tc>
          <w:tcPr>
            <w:tcW w:w="4248" w:type="dxa"/>
            <w:shd w:val="clear" w:color="auto" w:fill="auto"/>
            <w:vAlign w:val="center"/>
          </w:tcPr>
          <w:p w14:paraId="667564CC">
            <w:pPr>
              <w:tabs>
                <w:tab w:val="left" w:pos="1770"/>
              </w:tabs>
              <w:jc w:val="center"/>
              <w:rPr>
                <w:rFonts w:ascii="宋体" w:hAnsi="宋体"/>
                <w:color w:val="000000"/>
                <w:szCs w:val="21"/>
              </w:rPr>
            </w:pPr>
            <w:r>
              <w:rPr>
                <w:rFonts w:hint="eastAsia" w:ascii="宋体" w:hAnsi="宋体"/>
                <w:color w:val="000000"/>
                <w:szCs w:val="21"/>
              </w:rPr>
              <w:t>0.02</w:t>
            </w:r>
          </w:p>
        </w:tc>
      </w:tr>
      <w:tr w14:paraId="1F24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61BBF11C">
            <w:pPr>
              <w:tabs>
                <w:tab w:val="left" w:pos="1770"/>
              </w:tabs>
              <w:jc w:val="center"/>
              <w:rPr>
                <w:rFonts w:ascii="宋体" w:hAnsi="宋体"/>
                <w:color w:val="000000"/>
                <w:szCs w:val="21"/>
              </w:rPr>
            </w:pPr>
            <w:r>
              <w:rPr>
                <w:rFonts w:hint="eastAsia" w:ascii="宋体" w:hAnsi="宋体"/>
                <w:color w:val="000000"/>
                <w:szCs w:val="21"/>
              </w:rPr>
              <w:t>5</w:t>
            </w:r>
          </w:p>
        </w:tc>
        <w:tc>
          <w:tcPr>
            <w:tcW w:w="4248" w:type="dxa"/>
            <w:shd w:val="clear" w:color="auto" w:fill="auto"/>
            <w:vAlign w:val="center"/>
          </w:tcPr>
          <w:p w14:paraId="41B07992">
            <w:pPr>
              <w:tabs>
                <w:tab w:val="left" w:pos="1770"/>
              </w:tabs>
              <w:jc w:val="center"/>
              <w:rPr>
                <w:rFonts w:ascii="宋体" w:hAnsi="宋体"/>
                <w:color w:val="000000"/>
                <w:szCs w:val="21"/>
              </w:rPr>
            </w:pPr>
            <w:r>
              <w:rPr>
                <w:rFonts w:hint="eastAsia" w:ascii="宋体" w:hAnsi="宋体"/>
                <w:color w:val="000000"/>
                <w:szCs w:val="21"/>
              </w:rPr>
              <w:t>0.02</w:t>
            </w:r>
          </w:p>
        </w:tc>
      </w:tr>
      <w:tr w14:paraId="04FC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083D123D">
            <w:pPr>
              <w:tabs>
                <w:tab w:val="left" w:pos="1770"/>
              </w:tabs>
              <w:jc w:val="center"/>
              <w:rPr>
                <w:rFonts w:ascii="宋体" w:hAnsi="宋体"/>
                <w:color w:val="000000"/>
                <w:szCs w:val="21"/>
              </w:rPr>
            </w:pPr>
            <w:r>
              <w:rPr>
                <w:rFonts w:hint="eastAsia" w:ascii="宋体" w:hAnsi="宋体"/>
                <w:color w:val="000000"/>
                <w:szCs w:val="21"/>
              </w:rPr>
              <w:t>6</w:t>
            </w:r>
          </w:p>
        </w:tc>
        <w:tc>
          <w:tcPr>
            <w:tcW w:w="4248" w:type="dxa"/>
            <w:shd w:val="clear" w:color="auto" w:fill="auto"/>
            <w:vAlign w:val="center"/>
          </w:tcPr>
          <w:p w14:paraId="701DC097">
            <w:pPr>
              <w:tabs>
                <w:tab w:val="left" w:pos="1770"/>
              </w:tabs>
              <w:jc w:val="center"/>
              <w:rPr>
                <w:rFonts w:ascii="宋体" w:hAnsi="宋体"/>
                <w:color w:val="000000"/>
                <w:szCs w:val="21"/>
              </w:rPr>
            </w:pPr>
            <w:r>
              <w:rPr>
                <w:rFonts w:hint="eastAsia" w:ascii="宋体" w:hAnsi="宋体"/>
                <w:color w:val="000000"/>
                <w:szCs w:val="21"/>
              </w:rPr>
              <w:t>0.02</w:t>
            </w:r>
          </w:p>
        </w:tc>
      </w:tr>
      <w:tr w14:paraId="2389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64C0E600">
            <w:pPr>
              <w:tabs>
                <w:tab w:val="left" w:pos="1770"/>
              </w:tabs>
              <w:jc w:val="center"/>
              <w:rPr>
                <w:rFonts w:ascii="宋体" w:hAnsi="宋体"/>
                <w:color w:val="000000"/>
                <w:szCs w:val="21"/>
              </w:rPr>
            </w:pPr>
            <w:r>
              <w:rPr>
                <w:rFonts w:hint="eastAsia" w:ascii="宋体" w:hAnsi="宋体"/>
                <w:color w:val="000000"/>
                <w:szCs w:val="21"/>
              </w:rPr>
              <w:t>7</w:t>
            </w:r>
          </w:p>
        </w:tc>
        <w:tc>
          <w:tcPr>
            <w:tcW w:w="4248" w:type="dxa"/>
            <w:shd w:val="clear" w:color="auto" w:fill="auto"/>
            <w:vAlign w:val="center"/>
          </w:tcPr>
          <w:p w14:paraId="005ED7B3">
            <w:pPr>
              <w:tabs>
                <w:tab w:val="left" w:pos="1770"/>
              </w:tabs>
              <w:jc w:val="center"/>
              <w:rPr>
                <w:rFonts w:ascii="宋体" w:hAnsi="宋体"/>
                <w:color w:val="000000"/>
                <w:szCs w:val="21"/>
              </w:rPr>
            </w:pPr>
            <w:r>
              <w:rPr>
                <w:rFonts w:hint="eastAsia" w:ascii="宋体" w:hAnsi="宋体"/>
                <w:color w:val="000000"/>
                <w:szCs w:val="21"/>
              </w:rPr>
              <w:t>0.02</w:t>
            </w:r>
          </w:p>
        </w:tc>
      </w:tr>
      <w:tr w14:paraId="49FB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3162D2AB">
            <w:pPr>
              <w:tabs>
                <w:tab w:val="left" w:pos="1770"/>
              </w:tabs>
              <w:jc w:val="center"/>
              <w:rPr>
                <w:rFonts w:ascii="宋体" w:hAnsi="宋体"/>
                <w:color w:val="000000"/>
                <w:szCs w:val="21"/>
              </w:rPr>
            </w:pPr>
            <w:r>
              <w:rPr>
                <w:rFonts w:hint="eastAsia" w:ascii="宋体" w:hAnsi="宋体"/>
                <w:color w:val="000000"/>
                <w:szCs w:val="21"/>
              </w:rPr>
              <w:t>8</w:t>
            </w:r>
          </w:p>
        </w:tc>
        <w:tc>
          <w:tcPr>
            <w:tcW w:w="4248" w:type="dxa"/>
            <w:shd w:val="clear" w:color="auto" w:fill="auto"/>
            <w:vAlign w:val="center"/>
          </w:tcPr>
          <w:p w14:paraId="27D92E14">
            <w:pPr>
              <w:tabs>
                <w:tab w:val="left" w:pos="1770"/>
              </w:tabs>
              <w:jc w:val="center"/>
              <w:rPr>
                <w:rFonts w:ascii="宋体" w:hAnsi="宋体"/>
                <w:color w:val="000000"/>
                <w:szCs w:val="21"/>
              </w:rPr>
            </w:pPr>
            <w:r>
              <w:rPr>
                <w:rFonts w:hint="eastAsia" w:ascii="宋体" w:hAnsi="宋体"/>
                <w:color w:val="000000"/>
                <w:szCs w:val="21"/>
              </w:rPr>
              <w:t>0.02</w:t>
            </w:r>
          </w:p>
        </w:tc>
      </w:tr>
      <w:tr w14:paraId="3FCF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4D948710">
            <w:pPr>
              <w:tabs>
                <w:tab w:val="left" w:pos="1770"/>
              </w:tabs>
              <w:jc w:val="center"/>
              <w:rPr>
                <w:rFonts w:ascii="宋体" w:hAnsi="宋体"/>
                <w:color w:val="000000"/>
                <w:szCs w:val="21"/>
              </w:rPr>
            </w:pPr>
            <w:r>
              <w:rPr>
                <w:rFonts w:hint="eastAsia" w:ascii="宋体" w:hAnsi="宋体"/>
                <w:color w:val="000000"/>
                <w:szCs w:val="21"/>
              </w:rPr>
              <w:t>9</w:t>
            </w:r>
          </w:p>
        </w:tc>
        <w:tc>
          <w:tcPr>
            <w:tcW w:w="4248" w:type="dxa"/>
            <w:shd w:val="clear" w:color="auto" w:fill="auto"/>
            <w:vAlign w:val="center"/>
          </w:tcPr>
          <w:p w14:paraId="5A7B6154">
            <w:pPr>
              <w:tabs>
                <w:tab w:val="left" w:pos="1770"/>
              </w:tabs>
              <w:jc w:val="center"/>
              <w:rPr>
                <w:rFonts w:ascii="宋体" w:hAnsi="宋体"/>
                <w:color w:val="000000"/>
                <w:szCs w:val="21"/>
              </w:rPr>
            </w:pPr>
            <w:r>
              <w:rPr>
                <w:rFonts w:hint="eastAsia" w:ascii="宋体" w:hAnsi="宋体"/>
                <w:color w:val="000000"/>
                <w:szCs w:val="21"/>
              </w:rPr>
              <w:t>0.02</w:t>
            </w:r>
          </w:p>
        </w:tc>
      </w:tr>
      <w:tr w14:paraId="6567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4A5CCF56">
            <w:pPr>
              <w:tabs>
                <w:tab w:val="left" w:pos="1770"/>
              </w:tabs>
              <w:jc w:val="center"/>
              <w:rPr>
                <w:rFonts w:ascii="宋体" w:hAnsi="宋体"/>
                <w:color w:val="000000"/>
                <w:szCs w:val="21"/>
              </w:rPr>
            </w:pPr>
            <w:r>
              <w:rPr>
                <w:rFonts w:hint="eastAsia" w:ascii="宋体" w:hAnsi="宋体"/>
                <w:color w:val="000000"/>
                <w:szCs w:val="21"/>
              </w:rPr>
              <w:t>10</w:t>
            </w:r>
          </w:p>
        </w:tc>
        <w:tc>
          <w:tcPr>
            <w:tcW w:w="4248" w:type="dxa"/>
            <w:shd w:val="clear" w:color="auto" w:fill="auto"/>
            <w:vAlign w:val="center"/>
          </w:tcPr>
          <w:p w14:paraId="0E28773F">
            <w:pPr>
              <w:tabs>
                <w:tab w:val="left" w:pos="1770"/>
              </w:tabs>
              <w:jc w:val="center"/>
              <w:rPr>
                <w:rFonts w:ascii="宋体" w:hAnsi="宋体"/>
                <w:color w:val="000000"/>
                <w:szCs w:val="21"/>
              </w:rPr>
            </w:pPr>
            <w:r>
              <w:rPr>
                <w:rFonts w:hint="eastAsia" w:ascii="宋体" w:hAnsi="宋体"/>
                <w:color w:val="000000"/>
                <w:szCs w:val="21"/>
              </w:rPr>
              <w:t>0.02</w:t>
            </w:r>
          </w:p>
        </w:tc>
      </w:tr>
      <w:tr w14:paraId="50F8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4247" w:type="dxa"/>
            <w:shd w:val="clear" w:color="auto" w:fill="auto"/>
            <w:vAlign w:val="center"/>
          </w:tcPr>
          <w:p w14:paraId="0F58EBF2">
            <w:pPr>
              <w:tabs>
                <w:tab w:val="left" w:pos="1770"/>
              </w:tabs>
              <w:jc w:val="center"/>
              <w:rPr>
                <w:rFonts w:ascii="宋体" w:hAnsi="宋体"/>
                <w:color w:val="000000"/>
                <w:szCs w:val="21"/>
              </w:rPr>
            </w:pPr>
            <w:r>
              <w:rPr>
                <w:rFonts w:hint="eastAsia" w:ascii="宋体" w:hAnsi="宋体"/>
                <w:color w:val="000000"/>
                <w:szCs w:val="21"/>
              </w:rPr>
              <w:t>标准偏差S</w:t>
            </w:r>
          </w:p>
        </w:tc>
        <w:tc>
          <w:tcPr>
            <w:tcW w:w="4248" w:type="dxa"/>
            <w:shd w:val="clear" w:color="auto" w:fill="auto"/>
            <w:vAlign w:val="center"/>
          </w:tcPr>
          <w:p w14:paraId="410BDF96">
            <w:pPr>
              <w:tabs>
                <w:tab w:val="left" w:pos="1770"/>
              </w:tabs>
              <w:jc w:val="center"/>
              <w:rPr>
                <w:rFonts w:ascii="宋体" w:hAnsi="宋体"/>
                <w:color w:val="000000"/>
                <w:szCs w:val="21"/>
              </w:rPr>
            </w:pPr>
            <w:r>
              <w:rPr>
                <w:rFonts w:hint="eastAsia" w:ascii="宋体" w:hAnsi="宋体"/>
                <w:color w:val="000000"/>
                <w:szCs w:val="21"/>
              </w:rPr>
              <w:t>0.0042</w:t>
            </w:r>
          </w:p>
        </w:tc>
      </w:tr>
    </w:tbl>
    <w:p w14:paraId="69FD611C">
      <w:pPr>
        <w:tabs>
          <w:tab w:val="left" w:pos="1902"/>
        </w:tabs>
        <w:spacing w:line="360" w:lineRule="auto"/>
        <w:ind w:firstLine="480" w:firstLineChars="200"/>
        <w:rPr>
          <w:rFonts w:ascii="宋体" w:hAnsi="宋体"/>
          <w:bCs/>
          <w:sz w:val="24"/>
        </w:rPr>
      </w:pPr>
      <w:r>
        <w:rPr>
          <w:rFonts w:hint="eastAsia" w:ascii="宋体" w:hAnsi="宋体"/>
          <w:bCs/>
          <w:sz w:val="24"/>
        </w:rPr>
        <w:t>按照贝塞尔公式计算得到：</w:t>
      </w:r>
    </w:p>
    <w:p w14:paraId="198D8390">
      <w:pPr>
        <w:tabs>
          <w:tab w:val="left" w:pos="1902"/>
        </w:tabs>
        <w:spacing w:line="360" w:lineRule="auto"/>
        <w:jc w:val="center"/>
        <w:rPr>
          <w:rFonts w:ascii="宋体" w:hAnsi="宋体"/>
          <w:bCs/>
          <w:sz w:val="24"/>
        </w:rPr>
      </w:pPr>
      <w:r>
        <w:rPr>
          <w:rFonts w:ascii="宋体" w:hAnsi="宋体"/>
          <w:bCs/>
          <w:position w:val="-26"/>
          <w:sz w:val="24"/>
        </w:rPr>
        <w:object>
          <v:shape id="_x0000_i1090" o:spt="75" type="#_x0000_t75" style="height:51.85pt;width:99.05pt;" o:ole="t" filled="f" o:preferrelative="t" stroked="f" coordsize="21600,21600">
            <v:path/>
            <v:fill on="f" focussize="0,0"/>
            <v:stroke on="f" joinstyle="miter"/>
            <v:imagedata r:id="rId147" o:title=""/>
            <o:lock v:ext="edit" aspectratio="t"/>
            <w10:wrap type="none"/>
            <w10:anchorlock/>
          </v:shape>
          <o:OLEObject Type="Embed" ProgID="Equation.3" ShapeID="_x0000_i1090" DrawAspect="Content" ObjectID="_1468075790" r:id="rId146">
            <o:LockedField>false</o:LockedField>
          </o:OLEObject>
        </w:object>
      </w:r>
    </w:p>
    <w:p w14:paraId="5809A745">
      <w:pPr>
        <w:tabs>
          <w:tab w:val="left" w:pos="1902"/>
        </w:tabs>
        <w:spacing w:line="360" w:lineRule="auto"/>
        <w:ind w:firstLine="480" w:firstLineChars="200"/>
        <w:rPr>
          <w:rFonts w:ascii="宋体" w:hAnsi="宋体"/>
          <w:bCs/>
          <w:sz w:val="24"/>
        </w:rPr>
      </w:pPr>
      <w:r>
        <w:rPr>
          <w:rFonts w:hint="eastAsia" w:ascii="宋体" w:hAnsi="宋体"/>
          <w:bCs/>
          <w:sz w:val="24"/>
        </w:rPr>
        <w:t>由于在实际工作中取4次测量结果的平均值作为最终结果，因此：</w:t>
      </w:r>
    </w:p>
    <w:p w14:paraId="3182DE9E">
      <w:pPr>
        <w:tabs>
          <w:tab w:val="left" w:pos="1902"/>
        </w:tabs>
        <w:spacing w:line="480" w:lineRule="auto"/>
        <w:jc w:val="center"/>
        <w:rPr>
          <w:rFonts w:ascii="宋体" w:hAnsi="宋体"/>
          <w:bCs/>
          <w:sz w:val="24"/>
        </w:rPr>
      </w:pPr>
      <m:oMathPara>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12</m:t>
              </m:r>
              <m:ctrlPr>
                <w:rPr>
                  <w:rFonts w:ascii="Cambria Math" w:hAnsi="Cambria Math"/>
                  <w:bCs/>
                  <w:sz w:val="24"/>
                </w:rPr>
              </m:ctrlPr>
            </m:sub>
          </m:sSub>
          <m:r>
            <m:rPr/>
            <w:rPr>
              <w:rFonts w:ascii="Cambria Math" w:hAnsi="Cambria Math"/>
              <w:sz w:val="24"/>
            </w:rPr>
            <m:t>=</m:t>
          </m:r>
          <m:f>
            <m:fPr>
              <m:ctrlPr>
                <w:rPr>
                  <w:rFonts w:ascii="Cambria Math" w:hAnsi="Cambria Math"/>
                  <w:bCs/>
                  <w:i/>
                  <w:sz w:val="24"/>
                </w:rPr>
              </m:ctrlPr>
            </m:fPr>
            <m:num>
              <m:r>
                <m:rPr/>
                <w:rPr>
                  <w:rFonts w:ascii="Cambria Math" w:hAnsi="Cambria Math"/>
                  <w:sz w:val="24"/>
                </w:rPr>
                <m:t>0.0042</m:t>
              </m:r>
              <m:ctrlPr>
                <w:rPr>
                  <w:rFonts w:ascii="Cambria Math" w:hAnsi="Cambria Math"/>
                  <w:bCs/>
                  <w:i/>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4</m:t>
                  </m:r>
                  <m:ctrlPr>
                    <w:rPr>
                      <w:rFonts w:ascii="Cambria Math" w:hAnsi="Cambria Math"/>
                      <w:bCs/>
                      <w:i/>
                      <w:sz w:val="24"/>
                    </w:rPr>
                  </m:ctrlPr>
                </m:e>
              </m:rad>
              <m:ctrlPr>
                <w:rPr>
                  <w:rFonts w:ascii="Cambria Math" w:hAnsi="Cambria Math"/>
                  <w:bCs/>
                  <w:i/>
                  <w:sz w:val="24"/>
                </w:rPr>
              </m:ctrlPr>
            </m:den>
          </m:f>
          <m:r>
            <m:rPr/>
            <w:rPr>
              <w:rFonts w:ascii="Cambria Math" w:hAnsi="Cambria Math"/>
              <w:sz w:val="24"/>
            </w:rPr>
            <m:t>=0.0021</m:t>
          </m:r>
          <m:r>
            <m:rPr>
              <m:sty m:val="p"/>
            </m:rPr>
            <w:rPr>
              <w:rFonts w:hint="eastAsia" w:ascii="Cambria Math" w:hAnsi="Cambria Math"/>
              <w:sz w:val="24"/>
            </w:rPr>
            <m:t>℃</m:t>
          </m:r>
        </m:oMath>
      </m:oMathPara>
    </w:p>
    <w:p w14:paraId="4D1CF738">
      <w:pPr>
        <w:tabs>
          <w:tab w:val="left" w:pos="1902"/>
        </w:tabs>
        <w:spacing w:line="360" w:lineRule="auto"/>
        <w:jc w:val="left"/>
        <w:rPr>
          <w:rFonts w:ascii="宋体" w:hAnsi="宋体"/>
          <w:bCs/>
          <w:sz w:val="24"/>
        </w:rPr>
      </w:pPr>
      <w:r>
        <w:rPr>
          <w:rFonts w:hint="eastAsia" w:ascii="宋体" w:hAnsi="宋体"/>
          <w:bCs/>
          <w:sz w:val="24"/>
        </w:rPr>
        <w:t xml:space="preserve">  由于</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11</m:t>
            </m:r>
            <m:ctrlPr>
              <w:rPr>
                <w:rFonts w:ascii="Cambria Math" w:hAnsi="Cambria Math"/>
                <w:bCs/>
                <w:sz w:val="24"/>
              </w:rPr>
            </m:ctrlPr>
          </m:sub>
        </m:sSub>
      </m:oMath>
      <w:r>
        <w:rPr>
          <w:rFonts w:ascii="宋体" w:hAnsi="宋体"/>
          <w:bCs/>
          <w:sz w:val="24"/>
        </w:rPr>
        <w:t>和</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12</m:t>
            </m:r>
            <m:ctrlPr>
              <w:rPr>
                <w:rFonts w:ascii="Cambria Math" w:hAnsi="Cambria Math"/>
                <w:bCs/>
                <w:sz w:val="24"/>
              </w:rPr>
            </m:ctrlPr>
          </m:sub>
        </m:sSub>
      </m:oMath>
      <w:r>
        <w:rPr>
          <w:rFonts w:ascii="宋体" w:hAnsi="宋体"/>
          <w:bCs/>
          <w:sz w:val="24"/>
        </w:rPr>
        <w:t>属于相关量，因此</w:t>
      </w:r>
      <w:r>
        <w:rPr>
          <w:position w:val="-12"/>
        </w:rPr>
        <w:object>
          <v:shape id="_x0000_i1091" o:spt="75" type="#_x0000_t75" style="height:19pt;width:15pt;" o:ole="t" filled="f" o:preferrelative="t" stroked="f" coordsize="21600,21600">
            <v:path/>
            <v:fill on="f" focussize="0,0"/>
            <v:stroke on="f" joinstyle="miter"/>
            <v:imagedata r:id="rId142" o:title=""/>
            <o:lock v:ext="edit" aspectratio="t"/>
            <w10:wrap type="none"/>
            <w10:anchorlock/>
          </v:shape>
          <o:OLEObject Type="Embed" ProgID="Equation.3" ShapeID="_x0000_i1091" DrawAspect="Content" ObjectID="_1468075791" r:id="rId148">
            <o:LockedField>false</o:LockedField>
          </o:OLEObject>
        </w:object>
      </w:r>
      <w:r>
        <w:rPr>
          <w:rFonts w:hint="eastAsia"/>
          <w:sz w:val="24"/>
          <w:szCs w:val="24"/>
        </w:rPr>
        <w:t>引入的不确定度分量</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m:t>
            </m:r>
            <m:ctrlPr>
              <w:rPr>
                <w:rFonts w:ascii="Cambria Math" w:hAnsi="Cambria Math"/>
                <w:bCs/>
                <w:sz w:val="24"/>
              </w:rPr>
            </m:ctrlPr>
          </m:sub>
        </m:sSub>
      </m:oMath>
      <w:r>
        <w:rPr>
          <w:rFonts w:ascii="宋体" w:hAnsi="宋体"/>
          <w:bCs/>
          <w:sz w:val="24"/>
        </w:rPr>
        <w:t>取其中的较大者，因此取：</w:t>
      </w:r>
    </w:p>
    <w:p w14:paraId="27CEEFFB">
      <w:pPr>
        <w:tabs>
          <w:tab w:val="left" w:pos="1902"/>
        </w:tabs>
        <w:spacing w:line="360" w:lineRule="auto"/>
        <w:jc w:val="center"/>
        <w:rPr>
          <w:rFonts w:ascii="宋体" w:hAnsi="宋体"/>
          <w:bCs/>
          <w:sz w:val="24"/>
        </w:rPr>
      </w:pP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1</m:t>
            </m:r>
            <m:ctrlPr>
              <w:rPr>
                <w:rFonts w:ascii="Cambria Math" w:hAnsi="Cambria Math"/>
                <w:bCs/>
                <w:sz w:val="24"/>
              </w:rPr>
            </m:ctrlPr>
          </m:sub>
        </m:sSub>
        <m:r>
          <m:rPr/>
          <w:rPr>
            <w:rFonts w:ascii="Cambria Math" w:hAnsi="Cambria Math"/>
            <w:sz w:val="24"/>
          </w:rPr>
          <m:t>=0.0029</m:t>
        </m:r>
      </m:oMath>
      <w:r>
        <w:rPr>
          <w:rFonts w:hint="eastAsia" w:ascii="宋体" w:hAnsi="宋体"/>
          <w:sz w:val="24"/>
        </w:rPr>
        <w:t>℃</w:t>
      </w:r>
    </w:p>
    <w:p w14:paraId="5DC46289">
      <w:pPr>
        <w:tabs>
          <w:tab w:val="left" w:pos="1902"/>
        </w:tabs>
        <w:spacing w:line="360" w:lineRule="auto"/>
        <w:rPr>
          <w:rFonts w:ascii="宋体" w:hAnsi="宋体"/>
          <w:bCs/>
          <w:sz w:val="24"/>
        </w:rPr>
      </w:pPr>
      <w:r>
        <w:rPr>
          <w:rFonts w:hint="eastAsia" w:ascii="宋体" w:hAnsi="宋体"/>
          <w:bCs/>
          <w:sz w:val="24"/>
        </w:rPr>
        <w:t xml:space="preserve">B.3.2  </w:t>
      </w:r>
      <w:r>
        <w:rPr>
          <w:position w:val="-12"/>
          <w:sz w:val="24"/>
          <w:szCs w:val="24"/>
        </w:rPr>
        <w:object>
          <v:shape id="_x0000_i1092" o:spt="75" type="#_x0000_t75" style="height:19pt;width:15pt;" o:ole="t" filled="f" o:preferrelative="t" stroked="f" coordsize="21600,21600">
            <v:path/>
            <v:fill on="f" focussize="0,0"/>
            <v:stroke on="f" joinstyle="miter"/>
            <v:imagedata r:id="rId150" o:title=""/>
            <o:lock v:ext="edit" aspectratio="t"/>
            <w10:wrap type="none"/>
            <w10:anchorlock/>
          </v:shape>
          <o:OLEObject Type="Embed" ProgID="Equation.3" ShapeID="_x0000_i1092" DrawAspect="Content" ObjectID="_1468075792" r:id="rId149">
            <o:LockedField>false</o:LockedField>
          </o:OLEObject>
        </w:object>
      </w:r>
      <w:r>
        <w:rPr>
          <w:rFonts w:hint="eastAsia"/>
          <w:sz w:val="24"/>
          <w:szCs w:val="24"/>
        </w:rPr>
        <w:t>引入的不确定度分量</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2</m:t>
            </m:r>
            <m:ctrlPr>
              <w:rPr>
                <w:rFonts w:ascii="Cambria Math" w:hAnsi="Cambria Math"/>
                <w:bCs/>
                <w:sz w:val="24"/>
              </w:rPr>
            </m:ctrlPr>
          </m:sub>
        </m:sSub>
      </m:oMath>
    </w:p>
    <w:p w14:paraId="0678ABC6">
      <w:pPr>
        <w:tabs>
          <w:tab w:val="left" w:pos="1902"/>
        </w:tabs>
        <w:spacing w:line="360" w:lineRule="auto"/>
        <w:rPr>
          <w:rFonts w:ascii="宋体" w:hAnsi="宋体"/>
          <w:bCs/>
          <w:sz w:val="24"/>
        </w:rPr>
      </w:pPr>
      <w:r>
        <w:rPr>
          <w:rFonts w:hint="eastAsia" w:ascii="宋体" w:hAnsi="宋体"/>
          <w:bCs/>
          <w:sz w:val="24"/>
        </w:rPr>
        <w:t>B.3.2.1  标准铂电阻温度计量值溯源引入的标准不确定度分量</w:t>
      </w:r>
      <w:r>
        <w:rPr>
          <w:rFonts w:ascii="宋体" w:hAnsi="宋体"/>
          <w:position w:val="-12"/>
          <w:sz w:val="24"/>
        </w:rPr>
        <w:object>
          <v:shape id="_x0000_i1093" o:spt="75" type="#_x0000_t75" style="height:17.85pt;width:16.7pt;" o:ole="t" filled="f" o:preferrelative="t" stroked="f" coordsize="21600,21600">
            <v:path/>
            <v:fill on="f" focussize="0,0"/>
            <v:stroke on="f" joinstyle="miter"/>
            <v:imagedata r:id="rId152" o:title=""/>
            <o:lock v:ext="edit" aspectratio="t"/>
            <w10:wrap type="none"/>
            <w10:anchorlock/>
          </v:shape>
          <o:OLEObject Type="Embed" ProgID="Equation.DSMT4" ShapeID="_x0000_i1093" DrawAspect="Content" ObjectID="_1468075793" r:id="rId151">
            <o:LockedField>false</o:LockedField>
          </o:OLEObject>
        </w:object>
      </w:r>
    </w:p>
    <w:p w14:paraId="5204C5F0">
      <w:pPr>
        <w:tabs>
          <w:tab w:val="left" w:pos="1902"/>
        </w:tabs>
        <w:spacing w:line="360" w:lineRule="auto"/>
        <w:ind w:firstLine="480" w:firstLineChars="200"/>
        <w:rPr>
          <w:rFonts w:ascii="宋体" w:hAnsi="宋体"/>
          <w:bCs/>
          <w:sz w:val="24"/>
        </w:rPr>
      </w:pPr>
      <w:r>
        <w:rPr>
          <w:rFonts w:hint="eastAsia" w:ascii="宋体" w:hAnsi="宋体"/>
          <w:bCs/>
          <w:sz w:val="24"/>
        </w:rPr>
        <w:t>根据一等标准铂电阻温度计量值溯源，其在0℃的不确定度为1.0mK，得到由其引入的标准不确定度</w:t>
      </w:r>
      <w:r>
        <w:rPr>
          <w:rFonts w:ascii="宋体" w:hAnsi="宋体"/>
          <w:position w:val="-12"/>
          <w:sz w:val="24"/>
        </w:rPr>
        <w:object>
          <v:shape id="_x0000_i1094" o:spt="75" type="#_x0000_t75" style="height:17.85pt;width:16.7pt;" o:ole="t" filled="f" o:preferrelative="t" stroked="f" coordsize="21600,21600">
            <v:path/>
            <v:fill on="f" focussize="0,0"/>
            <v:stroke on="f" joinstyle="miter"/>
            <v:imagedata r:id="rId152" o:title=""/>
            <o:lock v:ext="edit" aspectratio="t"/>
            <w10:wrap type="none"/>
            <w10:anchorlock/>
          </v:shape>
          <o:OLEObject Type="Embed" ProgID="Equation.DSMT4" ShapeID="_x0000_i1094" DrawAspect="Content" ObjectID="_1468075794" r:id="rId153">
            <o:LockedField>false</o:LockedField>
          </o:OLEObject>
        </w:object>
      </w:r>
      <w:r>
        <w:rPr>
          <w:rFonts w:hint="eastAsia" w:ascii="宋体" w:hAnsi="宋体"/>
          <w:bCs/>
          <w:sz w:val="24"/>
        </w:rPr>
        <w:t>为</w:t>
      </w:r>
    </w:p>
    <w:p w14:paraId="51FA7868">
      <w:pPr>
        <w:tabs>
          <w:tab w:val="left" w:pos="1902"/>
        </w:tabs>
        <w:spacing w:line="360" w:lineRule="auto"/>
        <w:jc w:val="center"/>
        <w:rPr>
          <w:rFonts w:ascii="宋体" w:hAnsi="宋体"/>
          <w:position w:val="-12"/>
          <w:sz w:val="24"/>
        </w:rPr>
      </w:pPr>
      <m:oMathPara>
        <m:oMath>
          <m:sSub>
            <m:sSubPr>
              <m:ctrlPr>
                <w:rPr>
                  <w:rFonts w:ascii="Cambria Math" w:hAnsi="Cambria Math"/>
                  <w:bCs/>
                  <w:sz w:val="24"/>
                  <w:szCs w:val="24"/>
                </w:rPr>
              </m:ctrlPr>
            </m:sSubPr>
            <m:e>
              <m:r>
                <m:rPr/>
                <w:rPr>
                  <w:rFonts w:ascii="Cambria Math" w:hAnsi="Cambria Math"/>
                  <w:sz w:val="24"/>
                  <w:szCs w:val="24"/>
                </w:rPr>
                <m:t>u</m:t>
              </m:r>
              <m:ctrlPr>
                <w:rPr>
                  <w:rFonts w:ascii="Cambria Math" w:hAnsi="Cambria Math"/>
                  <w:bCs/>
                  <w:sz w:val="24"/>
                  <w:szCs w:val="24"/>
                </w:rPr>
              </m:ctrlPr>
            </m:e>
            <m:sub>
              <m:r>
                <m:rPr/>
                <w:rPr>
                  <w:rFonts w:ascii="Cambria Math" w:hAnsi="Cambria Math"/>
                  <w:sz w:val="24"/>
                  <w:szCs w:val="24"/>
                </w:rPr>
                <m:t>21</m:t>
              </m:r>
              <m:ctrlPr>
                <w:rPr>
                  <w:rFonts w:ascii="Cambria Math" w:hAnsi="Cambria Math"/>
                  <w:bCs/>
                  <w:sz w:val="24"/>
                  <w:szCs w:val="24"/>
                </w:rPr>
              </m:ctrlPr>
            </m:sub>
          </m:sSub>
          <m:r>
            <m:rPr/>
            <w:rPr>
              <w:rFonts w:ascii="Cambria Math" w:hAnsi="Cambria Math"/>
              <w:sz w:val="24"/>
              <w:szCs w:val="24"/>
            </w:rPr>
            <m:t>=</m:t>
          </m:r>
          <m:f>
            <m:fPr>
              <m:ctrlPr>
                <w:rPr>
                  <w:rFonts w:ascii="Cambria Math" w:hAnsi="Cambria Math"/>
                  <w:bCs/>
                  <w:i/>
                  <w:sz w:val="24"/>
                  <w:szCs w:val="24"/>
                </w:rPr>
              </m:ctrlPr>
            </m:fPr>
            <m:num>
              <m:r>
                <m:rPr/>
                <w:rPr>
                  <w:rFonts w:ascii="Cambria Math" w:hAnsi="Cambria Math"/>
                  <w:sz w:val="24"/>
                  <w:szCs w:val="24"/>
                </w:rPr>
                <m:t>0.001</m:t>
              </m:r>
              <m:ctrlPr>
                <w:rPr>
                  <w:rFonts w:ascii="Cambria Math" w:hAnsi="Cambria Math"/>
                  <w:bCs/>
                  <w:i/>
                  <w:sz w:val="24"/>
                  <w:szCs w:val="24"/>
                </w:rPr>
              </m:ctrlPr>
            </m:num>
            <m:den>
              <m:r>
                <m:rPr/>
                <w:rPr>
                  <w:rFonts w:ascii="Cambria Math" w:hAnsi="Cambria Math"/>
                  <w:sz w:val="24"/>
                  <w:szCs w:val="24"/>
                </w:rPr>
                <m:t>2</m:t>
              </m:r>
              <m:ctrlPr>
                <w:rPr>
                  <w:rFonts w:ascii="Cambria Math" w:hAnsi="Cambria Math"/>
                  <w:bCs/>
                  <w:i/>
                  <w:sz w:val="24"/>
                  <w:szCs w:val="24"/>
                </w:rPr>
              </m:ctrlPr>
            </m:den>
          </m:f>
          <m:r>
            <m:rPr/>
            <w:rPr>
              <w:rFonts w:ascii="Cambria Math" w:hAnsi="Cambria Math"/>
              <w:sz w:val="24"/>
              <w:szCs w:val="24"/>
            </w:rPr>
            <m:t>=0.0005</m:t>
          </m:r>
          <m:r>
            <m:rPr>
              <m:sty m:val="p"/>
            </m:rPr>
            <w:rPr>
              <w:rFonts w:hint="eastAsia" w:ascii="Cambria Math" w:hAnsi="Cambria Math"/>
              <w:sz w:val="24"/>
              <w:szCs w:val="24"/>
            </w:rPr>
            <m:t>℃</m:t>
          </m:r>
        </m:oMath>
      </m:oMathPara>
    </w:p>
    <w:p w14:paraId="5BACF68D">
      <w:pPr>
        <w:tabs>
          <w:tab w:val="left" w:pos="1902"/>
        </w:tabs>
        <w:spacing w:line="360" w:lineRule="auto"/>
        <w:rPr>
          <w:rFonts w:ascii="宋体" w:hAnsi="宋体"/>
          <w:bCs/>
          <w:position w:val="-10"/>
          <w:sz w:val="24"/>
        </w:rPr>
      </w:pPr>
      <w:r>
        <w:rPr>
          <w:rFonts w:hint="eastAsia" w:ascii="宋体" w:hAnsi="宋体"/>
          <w:bCs/>
          <w:sz w:val="24"/>
        </w:rPr>
        <w:t>B.3.2.2  标准铂电阻温度计稳定性引入的标准不确定度分量</w:t>
      </w:r>
      <w:r>
        <w:rPr>
          <w:rFonts w:ascii="宋体" w:hAnsi="宋体"/>
          <w:position w:val="-12"/>
          <w:sz w:val="24"/>
        </w:rPr>
        <w:object>
          <v:shape id="_x0000_i1095" o:spt="75" type="#_x0000_t75" style="height:17.85pt;width:17.3pt;" o:ole="t" filled="f" o:preferrelative="t" stroked="f" coordsize="21600,21600">
            <v:path/>
            <v:fill on="f" focussize="0,0"/>
            <v:stroke on="f" joinstyle="miter"/>
            <v:imagedata r:id="rId155" o:title=""/>
            <o:lock v:ext="edit" aspectratio="t"/>
            <w10:wrap type="none"/>
            <w10:anchorlock/>
          </v:shape>
          <o:OLEObject Type="Embed" ProgID="Equation.DSMT4" ShapeID="_x0000_i1095" DrawAspect="Content" ObjectID="_1468075795" r:id="rId154">
            <o:LockedField>false</o:LockedField>
          </o:OLEObject>
        </w:object>
      </w:r>
    </w:p>
    <w:p w14:paraId="6A277412">
      <w:pPr>
        <w:tabs>
          <w:tab w:val="left" w:pos="1902"/>
        </w:tabs>
        <w:spacing w:line="480" w:lineRule="auto"/>
        <w:ind w:firstLine="480" w:firstLineChars="200"/>
        <w:rPr>
          <w:rFonts w:ascii="宋体" w:hAnsi="宋体"/>
          <w:bCs/>
          <w:position w:val="-10"/>
          <w:sz w:val="24"/>
        </w:rPr>
      </w:pPr>
      <w:r>
        <w:rPr>
          <w:rFonts w:hint="eastAsia" w:ascii="宋体" w:hAnsi="宋体"/>
          <w:bCs/>
          <w:position w:val="-10"/>
          <w:sz w:val="24"/>
        </w:rPr>
        <w:t>根据检定规程对一等标准铂电阻温度计稳定性规定，其在0℃的稳定性不超过5mK，服从均匀分布，则：</w:t>
      </w:r>
      <m:oMath>
        <m:r>
          <m:rPr>
            <m:sty m:val="p"/>
          </m:rPr>
          <w:rPr>
            <w:rFonts w:ascii="Cambria Math" w:hAnsi="Cambria Math"/>
            <w:sz w:val="24"/>
          </w:rPr>
          <w:br w:type="textWrapping"/>
        </m:r>
      </m:oMath>
      <m:oMathPara>
        <m:oMathParaPr>
          <m:jc m:val="center"/>
        </m:oMathParaPr>
        <m:oMath>
          <m:sSub>
            <m:sSubPr>
              <m:ctrlPr>
                <w:rPr>
                  <w:rFonts w:ascii="Cambria Math" w:hAnsi="Cambria Math"/>
                  <w:bCs/>
                  <w:sz w:val="24"/>
                </w:rPr>
              </m:ctrlPr>
            </m:sSubPr>
            <m:e>
              <m:r>
                <m:rPr/>
                <w:rPr>
                  <w:rFonts w:hint="eastAsia" w:ascii="Cambria Math" w:hAnsi="Cambria Math"/>
                  <w:sz w:val="24"/>
                </w:rPr>
                <m:t>u</m:t>
              </m:r>
              <m:ctrlPr>
                <w:rPr>
                  <w:rFonts w:ascii="Cambria Math" w:hAnsi="Cambria Math"/>
                  <w:bCs/>
                  <w:sz w:val="24"/>
                </w:rPr>
              </m:ctrlPr>
            </m:e>
            <m:sub>
              <m:r>
                <m:rPr/>
                <w:rPr>
                  <w:rFonts w:hint="eastAsia" w:ascii="Cambria Math" w:hAnsi="Cambria Math"/>
                  <w:sz w:val="24"/>
                </w:rPr>
                <m:t>22</m:t>
              </m:r>
              <m:ctrlPr>
                <w:rPr>
                  <w:rFonts w:ascii="Cambria Math" w:hAnsi="Cambria Math"/>
                  <w:bCs/>
                  <w:sz w:val="24"/>
                </w:rPr>
              </m:ctrlPr>
            </m:sub>
          </m:sSub>
          <m:r>
            <m:rPr/>
            <w:rPr>
              <w:rFonts w:hint="eastAsia" w:ascii="Cambria Math" w:hAnsi="Cambria Math"/>
              <w:sz w:val="24"/>
            </w:rPr>
            <m:t>=</m:t>
          </m:r>
          <m:f>
            <m:fPr>
              <m:ctrlPr>
                <w:rPr>
                  <w:rFonts w:ascii="Cambria Math" w:hAnsi="Cambria Math"/>
                  <w:bCs/>
                  <w:i/>
                  <w:sz w:val="24"/>
                </w:rPr>
              </m:ctrlPr>
            </m:fPr>
            <m:num>
              <m:r>
                <m:rPr/>
                <w:rPr>
                  <w:rFonts w:hint="eastAsia" w:ascii="Cambria Math" w:hAnsi="Cambria Math"/>
                  <w:sz w:val="24"/>
                </w:rPr>
                <m:t>0.005</m:t>
              </m:r>
              <m:ctrlPr>
                <w:rPr>
                  <w:rFonts w:ascii="Cambria Math" w:hAnsi="Cambria Math"/>
                  <w:bCs/>
                  <w:i/>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hint="eastAsia" w:ascii="Cambria Math" w:hAnsi="Cambria Math"/>
                      <w:sz w:val="24"/>
                    </w:rPr>
                    <m:t>3</m:t>
                  </m:r>
                  <m:ctrlPr>
                    <w:rPr>
                      <w:rFonts w:ascii="Cambria Math" w:hAnsi="Cambria Math"/>
                      <w:bCs/>
                      <w:i/>
                      <w:sz w:val="24"/>
                    </w:rPr>
                  </m:ctrlPr>
                </m:e>
              </m:rad>
              <m:ctrlPr>
                <w:rPr>
                  <w:rFonts w:ascii="Cambria Math" w:hAnsi="Cambria Math"/>
                  <w:bCs/>
                  <w:i/>
                  <w:sz w:val="24"/>
                </w:rPr>
              </m:ctrlPr>
            </m:den>
          </m:f>
          <m:r>
            <m:rPr/>
            <w:rPr>
              <w:rFonts w:hint="eastAsia" w:ascii="Cambria Math" w:hAnsi="Cambria Math"/>
              <w:sz w:val="24"/>
            </w:rPr>
            <m:t>=0.0029</m:t>
          </m:r>
          <m:r>
            <m:rPr>
              <m:sty m:val="p"/>
            </m:rPr>
            <w:rPr>
              <w:rFonts w:hint="eastAsia" w:ascii="Cambria Math" w:hAnsi="Cambria Math"/>
              <w:sz w:val="24"/>
            </w:rPr>
            <m:t>℃</m:t>
          </m:r>
        </m:oMath>
      </m:oMathPara>
    </w:p>
    <w:p w14:paraId="2A5F4A5A">
      <w:pPr>
        <w:tabs>
          <w:tab w:val="left" w:pos="1902"/>
        </w:tabs>
        <w:spacing w:line="160" w:lineRule="exact"/>
        <w:rPr>
          <w:rFonts w:ascii="宋体" w:hAnsi="宋体"/>
          <w:sz w:val="24"/>
        </w:rPr>
      </w:pPr>
    </w:p>
    <w:p w14:paraId="417A98F6">
      <w:pPr>
        <w:tabs>
          <w:tab w:val="left" w:pos="1902"/>
        </w:tabs>
        <w:spacing w:line="360" w:lineRule="auto"/>
        <w:rPr>
          <w:rFonts w:ascii="宋体" w:hAnsi="宋体"/>
          <w:bCs/>
          <w:sz w:val="24"/>
        </w:rPr>
      </w:pPr>
      <w:r>
        <w:rPr>
          <w:rFonts w:hint="eastAsia" w:ascii="宋体" w:hAnsi="宋体"/>
          <w:bCs/>
          <w:sz w:val="24"/>
        </w:rPr>
        <w:t>B.3.2.3  电测系统引入的标准不确定度分量</w:t>
      </w:r>
      <w:r>
        <w:rPr>
          <w:rFonts w:ascii="宋体" w:hAnsi="宋体"/>
          <w:position w:val="-12"/>
          <w:sz w:val="24"/>
        </w:rPr>
        <w:object>
          <v:shape id="_x0000_i1096" o:spt="75" type="#_x0000_t75" style="height:17.85pt;width:16.7pt;" o:ole="t" filled="f" o:preferrelative="t" stroked="f" coordsize="21600,21600">
            <v:path/>
            <v:fill on="f" focussize="0,0"/>
            <v:stroke on="f" joinstyle="miter"/>
            <v:imagedata r:id="rId157" o:title=""/>
            <o:lock v:ext="edit" aspectratio="t"/>
            <w10:wrap type="none"/>
            <w10:anchorlock/>
          </v:shape>
          <o:OLEObject Type="Embed" ProgID="Equation.DSMT4" ShapeID="_x0000_i1096" DrawAspect="Content" ObjectID="_1468075796" r:id="rId156">
            <o:LockedField>false</o:LockedField>
          </o:OLEObject>
        </w:object>
      </w:r>
    </w:p>
    <w:p w14:paraId="7014C6C9">
      <w:pPr>
        <w:tabs>
          <w:tab w:val="left" w:pos="1902"/>
        </w:tabs>
        <w:spacing w:line="360" w:lineRule="auto"/>
        <w:ind w:firstLine="480" w:firstLineChars="200"/>
        <w:rPr>
          <w:rFonts w:ascii="宋体" w:hAnsi="宋体"/>
          <w:bCs/>
          <w:sz w:val="24"/>
        </w:rPr>
      </w:pPr>
      <w:r>
        <w:rPr>
          <w:rFonts w:hint="eastAsia" w:ascii="宋体" w:hAnsi="宋体"/>
          <w:bCs/>
          <w:sz w:val="24"/>
        </w:rPr>
        <w:t>校准时用FLUKE 1594A测温仪作为电测装置，其电阻测量相对误差为±1×10</w:t>
      </w:r>
      <w:r>
        <w:rPr>
          <w:rFonts w:ascii="宋体" w:hAnsi="宋体"/>
          <w:bCs/>
          <w:sz w:val="24"/>
          <w:vertAlign w:val="superscript"/>
        </w:rPr>
        <w:t>-5</w:t>
      </w:r>
      <w:r>
        <w:rPr>
          <w:rFonts w:hint="eastAsia" w:ascii="宋体" w:hAnsi="宋体"/>
          <w:bCs/>
          <w:sz w:val="24"/>
        </w:rPr>
        <w:t>， 0℃时标准铂电阻温度计标称值为25Ω，测量电阻值引入的最大误差为：</w:t>
      </w:r>
    </w:p>
    <w:p w14:paraId="6E4CB7F9">
      <w:pPr>
        <w:tabs>
          <w:tab w:val="left" w:pos="1902"/>
        </w:tabs>
        <w:spacing w:line="360" w:lineRule="auto"/>
        <w:ind w:firstLine="480" w:firstLineChars="200"/>
        <w:jc w:val="center"/>
        <w:rPr>
          <w:rFonts w:ascii="宋体" w:hAnsi="宋体"/>
          <w:bCs/>
          <w:sz w:val="24"/>
        </w:rPr>
      </w:pPr>
      <m:oMathPara>
        <m:oMathParaPr>
          <m:jc m:val="center"/>
        </m:oMathParaPr>
        <m:oMath>
          <m:sSub>
            <m:sSubPr>
              <m:ctrlPr>
                <w:rPr>
                  <w:rFonts w:ascii="Cambria Math" w:hAnsi="Cambria Math"/>
                  <w:bCs/>
                  <w:sz w:val="24"/>
                </w:rPr>
              </m:ctrlPr>
            </m:sSubPr>
            <m:e>
              <m:r>
                <m:rPr>
                  <m:sty m:val="p"/>
                </m:rPr>
                <w:rPr>
                  <w:rFonts w:hint="eastAsia" w:ascii="Cambria Math" w:hAnsi="Cambria Math"/>
                  <w:sz w:val="24"/>
                </w:rPr>
                <m:t>δ</m:t>
              </m:r>
              <m:ctrlPr>
                <w:rPr>
                  <w:rFonts w:ascii="Cambria Math" w:hAnsi="Cambria Math"/>
                  <w:bCs/>
                  <w:sz w:val="24"/>
                </w:rPr>
              </m:ctrlPr>
            </m:e>
            <m:sub>
              <m:r>
                <m:rPr>
                  <m:sty m:val="p"/>
                </m:rPr>
                <w:rPr>
                  <w:rFonts w:hint="eastAsia" w:ascii="Cambria Math" w:hAnsi="Cambria Math"/>
                  <w:sz w:val="24"/>
                </w:rPr>
                <m:t>23</m:t>
              </m:r>
              <m:ctrlPr>
                <w:rPr>
                  <w:rFonts w:ascii="Cambria Math" w:hAnsi="Cambria Math"/>
                  <w:bCs/>
                  <w:sz w:val="24"/>
                </w:rPr>
              </m:ctrlPr>
            </m:sub>
          </m:sSub>
          <m:r>
            <m:rPr>
              <m:sty m:val="p"/>
            </m:rPr>
            <w:rPr>
              <w:rFonts w:hint="eastAsia" w:ascii="Cambria Math" w:hAnsi="Cambria Math"/>
              <w:sz w:val="24"/>
            </w:rPr>
            <m:t>=</m:t>
          </m:r>
          <m:f>
            <m:fPr>
              <m:ctrlPr>
                <w:rPr>
                  <w:rFonts w:ascii="Cambria Math" w:hAnsi="Cambria Math"/>
                  <w:bCs/>
                  <w:sz w:val="24"/>
                </w:rPr>
              </m:ctrlPr>
            </m:fPr>
            <m:num>
              <m:d>
                <m:dPr>
                  <m:ctrlPr>
                    <w:rPr>
                      <w:rFonts w:ascii="Cambria Math" w:hAnsi="Cambria Math"/>
                      <w:bCs/>
                      <w:sz w:val="24"/>
                    </w:rPr>
                  </m:ctrlPr>
                </m:dPr>
                <m:e>
                  <m:r>
                    <m:rPr>
                      <m:sty m:val="p"/>
                    </m:rPr>
                    <w:rPr>
                      <w:rFonts w:hint="eastAsia" w:ascii="Cambria Math" w:hAnsi="Cambria Math"/>
                      <w:sz w:val="24"/>
                    </w:rPr>
                    <m:t>1×</m:t>
                  </m:r>
                  <m:sSup>
                    <m:sSupPr>
                      <m:ctrlPr>
                        <w:rPr>
                          <w:rFonts w:ascii="Cambria Math" w:hAnsi="Cambria Math"/>
                          <w:bCs/>
                          <w:sz w:val="24"/>
                        </w:rPr>
                      </m:ctrlPr>
                    </m:sSupPr>
                    <m:e>
                      <m:r>
                        <m:rPr>
                          <m:sty m:val="p"/>
                        </m:rPr>
                        <w:rPr>
                          <w:rFonts w:hint="eastAsia" w:ascii="Cambria Math" w:hAnsi="Cambria Math"/>
                          <w:sz w:val="24"/>
                        </w:rPr>
                        <m:t>10</m:t>
                      </m:r>
                      <m:ctrlPr>
                        <w:rPr>
                          <w:rFonts w:ascii="Cambria Math" w:hAnsi="Cambria Math"/>
                          <w:bCs/>
                          <w:sz w:val="24"/>
                        </w:rPr>
                      </m:ctrlPr>
                    </m:e>
                    <m:sup>
                      <m:r>
                        <m:rPr>
                          <m:sty m:val="p"/>
                        </m:rPr>
                        <w:rPr>
                          <w:rFonts w:ascii="Cambria Math" w:hAnsi="Cambria Math"/>
                          <w:sz w:val="24"/>
                        </w:rPr>
                        <m:t>−</m:t>
                      </m:r>
                      <m:r>
                        <m:rPr>
                          <m:sty m:val="p"/>
                        </m:rPr>
                        <w:rPr>
                          <w:rFonts w:hint="eastAsia" w:ascii="Cambria Math" w:hAnsi="Cambria Math"/>
                          <w:sz w:val="24"/>
                        </w:rPr>
                        <m:t>5</m:t>
                      </m:r>
                      <m:ctrlPr>
                        <w:rPr>
                          <w:rFonts w:ascii="Cambria Math" w:hAnsi="Cambria Math"/>
                          <w:bCs/>
                          <w:sz w:val="24"/>
                        </w:rPr>
                      </m:ctrlPr>
                    </m:sup>
                  </m:sSup>
                  <m:r>
                    <m:rPr>
                      <m:sty m:val="p"/>
                    </m:rPr>
                    <w:rPr>
                      <w:rFonts w:hint="eastAsia" w:ascii="Cambria Math" w:hAnsi="Cambria Math"/>
                      <w:sz w:val="24"/>
                    </w:rPr>
                    <m:t>×25</m:t>
                  </m:r>
                  <m:ctrlPr>
                    <w:rPr>
                      <w:rFonts w:ascii="Cambria Math" w:hAnsi="Cambria Math"/>
                      <w:bCs/>
                      <w:sz w:val="24"/>
                    </w:rPr>
                  </m:ctrlPr>
                </m:e>
              </m:d>
              <m:ctrlPr>
                <w:rPr>
                  <w:rFonts w:ascii="Cambria Math" w:hAnsi="Cambria Math"/>
                  <w:bCs/>
                  <w:sz w:val="24"/>
                </w:rPr>
              </m:ctrlPr>
            </m:num>
            <m:den>
              <m:r>
                <m:rPr>
                  <m:sty m:val="p"/>
                </m:rPr>
                <w:rPr>
                  <w:rFonts w:hint="eastAsia" w:ascii="Cambria Math" w:hAnsi="Cambria Math"/>
                  <w:sz w:val="24"/>
                </w:rPr>
                <m:t>0.1</m:t>
              </m:r>
              <m:ctrlPr>
                <w:rPr>
                  <w:rFonts w:ascii="Cambria Math" w:hAnsi="Cambria Math"/>
                  <w:bCs/>
                  <w:sz w:val="24"/>
                </w:rPr>
              </m:ctrlPr>
            </m:den>
          </m:f>
          <m:r>
            <m:rPr>
              <m:sty m:val="p"/>
            </m:rPr>
            <w:rPr>
              <w:rFonts w:hint="eastAsia" w:ascii="Cambria Math" w:hAnsi="Cambria Math"/>
              <w:sz w:val="24"/>
            </w:rPr>
            <m:t>=0.0025℃</m:t>
          </m:r>
        </m:oMath>
      </m:oMathPara>
    </w:p>
    <w:p w14:paraId="1C784289">
      <w:pPr>
        <w:tabs>
          <w:tab w:val="left" w:pos="1902"/>
        </w:tabs>
        <w:spacing w:line="360" w:lineRule="auto"/>
        <w:rPr>
          <w:rFonts w:ascii="宋体" w:hAnsi="宋体"/>
          <w:bCs/>
          <w:sz w:val="24"/>
        </w:rPr>
      </w:pPr>
      <w:r>
        <w:rPr>
          <w:rFonts w:hint="eastAsia" w:ascii="宋体" w:hAnsi="宋体"/>
          <w:bCs/>
          <w:sz w:val="24"/>
        </w:rPr>
        <w:t>按均匀分布，则：</w:t>
      </w:r>
    </w:p>
    <w:p w14:paraId="147D5B81">
      <w:pPr>
        <w:tabs>
          <w:tab w:val="left" w:pos="1902"/>
        </w:tabs>
        <w:spacing w:line="360" w:lineRule="auto"/>
        <w:jc w:val="center"/>
        <w:rPr>
          <w:rFonts w:ascii="宋体" w:hAnsi="宋体"/>
          <w:sz w:val="24"/>
        </w:rPr>
      </w:pPr>
      <m:oMathPara>
        <m:oMath>
          <m:sSub>
            <m:sSubPr>
              <m:ctrlPr>
                <w:rPr>
                  <w:rFonts w:ascii="Cambria Math" w:hAnsi="Cambria Math"/>
                  <w:bCs/>
                  <w:sz w:val="24"/>
                </w:rPr>
              </m:ctrlPr>
            </m:sSubPr>
            <m:e>
              <m:r>
                <m:rPr/>
                <w:rPr>
                  <w:rFonts w:hint="eastAsia" w:ascii="Cambria Math" w:hAnsi="Cambria Math"/>
                  <w:sz w:val="24"/>
                </w:rPr>
                <m:t>u</m:t>
              </m:r>
              <m:ctrlPr>
                <w:rPr>
                  <w:rFonts w:ascii="Cambria Math" w:hAnsi="Cambria Math"/>
                  <w:bCs/>
                  <w:sz w:val="24"/>
                </w:rPr>
              </m:ctrlPr>
            </m:e>
            <m:sub>
              <m:r>
                <m:rPr/>
                <w:rPr>
                  <w:rFonts w:hint="eastAsia" w:ascii="Cambria Math" w:hAnsi="Cambria Math"/>
                  <w:sz w:val="24"/>
                </w:rPr>
                <m:t>23</m:t>
              </m:r>
              <m:ctrlPr>
                <w:rPr>
                  <w:rFonts w:ascii="Cambria Math" w:hAnsi="Cambria Math"/>
                  <w:bCs/>
                  <w:sz w:val="24"/>
                </w:rPr>
              </m:ctrlPr>
            </m:sub>
          </m:sSub>
          <m:r>
            <m:rPr/>
            <w:rPr>
              <w:rFonts w:hint="eastAsia" w:ascii="Cambria Math" w:hAnsi="Cambria Math"/>
              <w:sz w:val="24"/>
            </w:rPr>
            <m:t>=</m:t>
          </m:r>
          <m:f>
            <m:fPr>
              <m:ctrlPr>
                <w:rPr>
                  <w:rFonts w:ascii="Cambria Math" w:hAnsi="Cambria Math"/>
                  <w:bCs/>
                  <w:i/>
                  <w:sz w:val="24"/>
                </w:rPr>
              </m:ctrlPr>
            </m:fPr>
            <m:num>
              <m:sSub>
                <m:sSubPr>
                  <m:ctrlPr>
                    <w:rPr>
                      <w:rFonts w:ascii="Cambria Math" w:hAnsi="Cambria Math"/>
                      <w:bCs/>
                      <w:i/>
                      <w:sz w:val="24"/>
                    </w:rPr>
                  </m:ctrlPr>
                </m:sSubPr>
                <m:e>
                  <m:r>
                    <m:rPr/>
                    <w:rPr>
                      <w:rFonts w:hint="eastAsia" w:ascii="Cambria Math" w:hAnsi="Cambria Math"/>
                      <w:sz w:val="24"/>
                    </w:rPr>
                    <m:t>δ</m:t>
                  </m:r>
                  <m:ctrlPr>
                    <w:rPr>
                      <w:rFonts w:ascii="Cambria Math" w:hAnsi="Cambria Math"/>
                      <w:bCs/>
                      <w:i/>
                      <w:sz w:val="24"/>
                    </w:rPr>
                  </m:ctrlPr>
                </m:e>
                <m:sub>
                  <m:r>
                    <m:rPr/>
                    <w:rPr>
                      <w:rFonts w:hint="eastAsia" w:ascii="Cambria Math" w:hAnsi="Cambria Math"/>
                      <w:sz w:val="24"/>
                    </w:rPr>
                    <m:t>23</m:t>
                  </m:r>
                  <m:ctrlPr>
                    <w:rPr>
                      <w:rFonts w:ascii="Cambria Math" w:hAnsi="Cambria Math"/>
                      <w:bCs/>
                      <w:i/>
                      <w:sz w:val="24"/>
                    </w:rPr>
                  </m:ctrlPr>
                </m:sub>
              </m:sSub>
              <m:ctrlPr>
                <w:rPr>
                  <w:rFonts w:ascii="Cambria Math" w:hAnsi="Cambria Math"/>
                  <w:bCs/>
                  <w:i/>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hint="eastAsia" w:ascii="Cambria Math" w:hAnsi="Cambria Math"/>
                      <w:sz w:val="24"/>
                    </w:rPr>
                    <m:t>3</m:t>
                  </m:r>
                  <m:ctrlPr>
                    <w:rPr>
                      <w:rFonts w:ascii="Cambria Math" w:hAnsi="Cambria Math"/>
                      <w:bCs/>
                      <w:i/>
                      <w:sz w:val="24"/>
                    </w:rPr>
                  </m:ctrlPr>
                </m:e>
              </m:rad>
              <m:ctrlPr>
                <w:rPr>
                  <w:rFonts w:ascii="Cambria Math" w:hAnsi="Cambria Math"/>
                  <w:bCs/>
                  <w:i/>
                  <w:sz w:val="24"/>
                </w:rPr>
              </m:ctrlPr>
            </m:den>
          </m:f>
          <m:r>
            <m:rPr/>
            <w:rPr>
              <w:rFonts w:hint="eastAsia" w:ascii="Cambria Math" w:hAnsi="Cambria Math"/>
              <w:sz w:val="24"/>
            </w:rPr>
            <m:t>=0.0014</m:t>
          </m:r>
          <m:r>
            <m:rPr>
              <m:sty m:val="p"/>
            </m:rPr>
            <w:rPr>
              <w:rFonts w:hint="eastAsia" w:ascii="Cambria Math" w:hAnsi="Cambria Math"/>
              <w:sz w:val="24"/>
            </w:rPr>
            <m:t>℃</m:t>
          </m:r>
        </m:oMath>
      </m:oMathPara>
    </w:p>
    <w:p w14:paraId="5F8E50DF">
      <w:pPr>
        <w:tabs>
          <w:tab w:val="left" w:pos="1902"/>
        </w:tabs>
        <w:spacing w:line="360" w:lineRule="auto"/>
        <w:rPr>
          <w:rFonts w:ascii="宋体" w:hAnsi="宋体"/>
          <w:bCs/>
          <w:sz w:val="24"/>
        </w:rPr>
      </w:pPr>
      <w:r>
        <w:rPr>
          <w:rFonts w:hint="eastAsia" w:ascii="宋体" w:hAnsi="宋体"/>
          <w:bCs/>
          <w:sz w:val="24"/>
        </w:rPr>
        <w:t>B</w:t>
      </w:r>
      <w:r>
        <w:rPr>
          <w:rFonts w:ascii="宋体" w:hAnsi="宋体"/>
          <w:bCs/>
          <w:sz w:val="24"/>
        </w:rPr>
        <w:t>.3.2.</w:t>
      </w:r>
      <w:r>
        <w:rPr>
          <w:rFonts w:hint="eastAsia" w:ascii="宋体" w:hAnsi="宋体"/>
          <w:bCs/>
          <w:sz w:val="24"/>
        </w:rPr>
        <w:t>4  恒温槽均匀性引入的标准不确定度分量</w:t>
      </w:r>
      <w:r>
        <w:rPr>
          <w:rFonts w:ascii="宋体" w:hAnsi="宋体"/>
          <w:position w:val="-12"/>
          <w:sz w:val="24"/>
        </w:rPr>
        <w:object>
          <v:shape id="_x0000_i1097" o:spt="75" type="#_x0000_t75" style="height:17.85pt;width:17.3pt;" o:ole="t" filled="f" o:preferrelative="t" stroked="f" coordsize="21600,21600">
            <v:path/>
            <v:fill on="f" focussize="0,0"/>
            <v:stroke on="f" joinstyle="miter"/>
            <v:imagedata r:id="rId159" o:title=""/>
            <o:lock v:ext="edit" aspectratio="t"/>
            <w10:wrap type="none"/>
            <w10:anchorlock/>
          </v:shape>
          <o:OLEObject Type="Embed" ProgID="Equation.DSMT4" ShapeID="_x0000_i1097" DrawAspect="Content" ObjectID="_1468075797" r:id="rId158">
            <o:LockedField>false</o:LockedField>
          </o:OLEObject>
        </w:object>
      </w:r>
    </w:p>
    <w:p w14:paraId="3BF5056A">
      <w:pPr>
        <w:tabs>
          <w:tab w:val="left" w:pos="1902"/>
        </w:tabs>
        <w:spacing w:line="360" w:lineRule="auto"/>
        <w:rPr>
          <w:rFonts w:ascii="宋体" w:hAnsi="宋体"/>
          <w:bCs/>
          <w:sz w:val="24"/>
        </w:rPr>
      </w:pPr>
      <w:r>
        <w:rPr>
          <w:rFonts w:hint="eastAsia" w:ascii="宋体" w:hAnsi="宋体"/>
          <w:bCs/>
          <w:sz w:val="24"/>
        </w:rPr>
        <w:t xml:space="preserve">    恒温槽工作区域最大温差由规范可知， 0℃点不超过0.02℃，取其一半为不确定度区间半宽，服从均匀分布，则：</w:t>
      </w:r>
    </w:p>
    <w:p w14:paraId="7EF75B88">
      <w:pPr>
        <w:tabs>
          <w:tab w:val="left" w:pos="1902"/>
        </w:tabs>
        <w:spacing w:line="360" w:lineRule="auto"/>
        <w:jc w:val="center"/>
        <w:rPr>
          <w:rFonts w:ascii="宋体" w:hAnsi="宋体"/>
          <w:position w:val="-12"/>
          <w:sz w:val="24"/>
        </w:rPr>
      </w:pPr>
      <m:oMathPara>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24</m:t>
              </m:r>
              <m:ctrlPr>
                <w:rPr>
                  <w:rFonts w:ascii="Cambria Math" w:hAnsi="Cambria Math"/>
                  <w:bCs/>
                  <w:sz w:val="24"/>
                </w:rPr>
              </m:ctrlPr>
            </m:sub>
          </m:sSub>
          <m:r>
            <m:rPr/>
            <w:rPr>
              <w:rFonts w:ascii="Cambria Math" w:hAnsi="Cambria Math"/>
              <w:sz w:val="24"/>
            </w:rPr>
            <m:t>=</m:t>
          </m:r>
          <m:f>
            <m:fPr>
              <m:ctrlPr>
                <w:rPr>
                  <w:rFonts w:ascii="Cambria Math" w:hAnsi="Cambria Math"/>
                  <w:bCs/>
                  <w:i/>
                  <w:sz w:val="24"/>
                </w:rPr>
              </m:ctrlPr>
            </m:fPr>
            <m:num>
              <m:r>
                <m:rPr/>
                <w:rPr>
                  <w:rFonts w:ascii="Cambria Math" w:hAnsi="Cambria Math"/>
                  <w:sz w:val="24"/>
                </w:rPr>
                <m:t>0.01</m:t>
              </m:r>
              <m:ctrlPr>
                <w:rPr>
                  <w:rFonts w:ascii="Cambria Math" w:hAnsi="Cambria Math"/>
                  <w:bCs/>
                  <w:i/>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3</m:t>
                  </m:r>
                  <m:ctrlPr>
                    <w:rPr>
                      <w:rFonts w:ascii="Cambria Math" w:hAnsi="Cambria Math"/>
                      <w:bCs/>
                      <w:i/>
                      <w:sz w:val="24"/>
                    </w:rPr>
                  </m:ctrlPr>
                </m:e>
              </m:rad>
              <m:ctrlPr>
                <w:rPr>
                  <w:rFonts w:ascii="Cambria Math" w:hAnsi="Cambria Math"/>
                  <w:bCs/>
                  <w:i/>
                  <w:sz w:val="24"/>
                </w:rPr>
              </m:ctrlPr>
            </m:den>
          </m:f>
          <m:r>
            <m:rPr/>
            <w:rPr>
              <w:rFonts w:ascii="Cambria Math" w:hAnsi="Cambria Math"/>
              <w:sz w:val="24"/>
            </w:rPr>
            <m:t>=0.0058</m:t>
          </m:r>
          <m:r>
            <m:rPr>
              <m:sty m:val="p"/>
            </m:rPr>
            <w:rPr>
              <w:rFonts w:hint="eastAsia" w:ascii="Cambria Math" w:hAnsi="Cambria Math"/>
              <w:sz w:val="24"/>
            </w:rPr>
            <m:t>℃</m:t>
          </m:r>
        </m:oMath>
      </m:oMathPara>
    </w:p>
    <w:p w14:paraId="4536924E">
      <w:pPr>
        <w:tabs>
          <w:tab w:val="left" w:pos="1902"/>
        </w:tabs>
        <w:spacing w:line="360" w:lineRule="auto"/>
        <w:rPr>
          <w:rFonts w:ascii="宋体" w:hAnsi="宋体"/>
          <w:bCs/>
          <w:sz w:val="24"/>
        </w:rPr>
      </w:pPr>
      <w:r>
        <w:rPr>
          <w:rFonts w:hint="eastAsia" w:ascii="宋体" w:hAnsi="宋体"/>
          <w:bCs/>
          <w:sz w:val="24"/>
        </w:rPr>
        <w:t>B.4  标准不确定分量汇总表</w:t>
      </w:r>
    </w:p>
    <w:p w14:paraId="56A18203">
      <w:pPr>
        <w:tabs>
          <w:tab w:val="left" w:pos="1902"/>
        </w:tabs>
        <w:spacing w:line="360" w:lineRule="auto"/>
        <w:ind w:firstLine="480" w:firstLineChars="200"/>
        <w:rPr>
          <w:rFonts w:ascii="宋体" w:hAnsi="宋体"/>
          <w:bCs/>
          <w:sz w:val="24"/>
        </w:rPr>
      </w:pPr>
      <w:r>
        <w:rPr>
          <w:rFonts w:hint="eastAsia" w:ascii="宋体" w:hAnsi="宋体"/>
          <w:bCs/>
          <w:sz w:val="24"/>
        </w:rPr>
        <w:t>输入量的标准不确定度分量汇总见表B.2。</w:t>
      </w:r>
    </w:p>
    <w:p w14:paraId="5DF14062">
      <w:pPr>
        <w:tabs>
          <w:tab w:val="left" w:pos="1902"/>
        </w:tabs>
        <w:spacing w:line="360" w:lineRule="auto"/>
        <w:jc w:val="center"/>
        <w:rPr>
          <w:rFonts w:ascii="宋体" w:hAnsi="宋体"/>
          <w:bCs/>
          <w:sz w:val="24"/>
          <w:szCs w:val="24"/>
        </w:rPr>
      </w:pPr>
      <w:r>
        <w:rPr>
          <w:rFonts w:ascii="黑体" w:hAnsi="黑体" w:eastAsia="黑体"/>
          <w:color w:val="000000"/>
          <w:szCs w:val="21"/>
        </w:rPr>
        <w:t>表</w:t>
      </w:r>
      <w:r>
        <w:rPr>
          <w:rFonts w:hint="eastAsia" w:ascii="黑体" w:hAnsi="黑体" w:eastAsia="黑体"/>
          <w:color w:val="000000"/>
          <w:szCs w:val="21"/>
        </w:rPr>
        <w:t>B.2</w:t>
      </w:r>
      <w:r>
        <w:rPr>
          <w:rFonts w:ascii="黑体" w:hAnsi="黑体" w:eastAsia="黑体"/>
          <w:color w:val="000000"/>
          <w:szCs w:val="21"/>
        </w:rPr>
        <w:t xml:space="preserve">  </w:t>
      </w:r>
      <w:r>
        <w:rPr>
          <w:rFonts w:hint="eastAsia" w:ascii="黑体" w:hAnsi="黑体" w:eastAsia="黑体"/>
          <w:color w:val="000000"/>
          <w:szCs w:val="21"/>
        </w:rPr>
        <w:t>标准不确定度分量汇总</w:t>
      </w:r>
    </w:p>
    <w:tbl>
      <w:tblPr>
        <w:tblStyle w:val="21"/>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112"/>
        <w:gridCol w:w="2778"/>
        <w:gridCol w:w="3471"/>
      </w:tblGrid>
      <w:tr w14:paraId="726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191" w:type="dxa"/>
            <w:gridSpan w:val="2"/>
            <w:shd w:val="clear" w:color="auto" w:fill="auto"/>
            <w:vAlign w:val="center"/>
          </w:tcPr>
          <w:p w14:paraId="31222BF9">
            <w:pPr>
              <w:tabs>
                <w:tab w:val="left" w:pos="1770"/>
              </w:tabs>
              <w:jc w:val="center"/>
              <w:rPr>
                <w:rFonts w:ascii="宋体" w:hAnsi="宋体"/>
                <w:color w:val="000000"/>
                <w:szCs w:val="21"/>
              </w:rPr>
            </w:pPr>
            <w:r>
              <w:rPr>
                <w:rFonts w:ascii="宋体" w:hAnsi="宋体"/>
                <w:color w:val="000000"/>
                <w:szCs w:val="21"/>
              </w:rPr>
              <w:t>标准不确定度</w:t>
            </w:r>
            <w:r>
              <w:rPr>
                <w:rFonts w:ascii="宋体" w:hAnsi="宋体"/>
                <w:position w:val="-12"/>
                <w:szCs w:val="21"/>
              </w:rPr>
              <w:object>
                <v:shape id="_x0000_i1098" o:spt="75" type="#_x0000_t75" style="height:17.85pt;width:12.1pt;" o:ole="t" filled="f" o:preferrelative="t" stroked="f" coordsize="21600,21600">
                  <v:path/>
                  <v:fill on="f" focussize="0,0"/>
                  <v:stroke on="f" joinstyle="miter"/>
                  <v:imagedata r:id="rId161" o:title=""/>
                  <o:lock v:ext="edit" aspectratio="t"/>
                  <w10:wrap type="none"/>
                  <w10:anchorlock/>
                </v:shape>
                <o:OLEObject Type="Embed" ProgID="Equation.DSMT4" ShapeID="_x0000_i1098" DrawAspect="Content" ObjectID="_1468075798" r:id="rId160">
                  <o:LockedField>false</o:LockedField>
                </o:OLEObject>
              </w:object>
            </w:r>
          </w:p>
        </w:tc>
        <w:tc>
          <w:tcPr>
            <w:tcW w:w="2778" w:type="dxa"/>
            <w:shd w:val="clear" w:color="auto" w:fill="auto"/>
            <w:vAlign w:val="center"/>
          </w:tcPr>
          <w:p w14:paraId="4E33AF62">
            <w:pPr>
              <w:tabs>
                <w:tab w:val="left" w:pos="1770"/>
              </w:tabs>
              <w:jc w:val="center"/>
              <w:rPr>
                <w:rFonts w:ascii="宋体" w:hAnsi="宋体"/>
                <w:color w:val="000000"/>
                <w:szCs w:val="21"/>
              </w:rPr>
            </w:pPr>
            <w:r>
              <w:rPr>
                <w:rFonts w:ascii="宋体" w:hAnsi="宋体"/>
                <w:color w:val="000000"/>
                <w:szCs w:val="21"/>
              </w:rPr>
              <w:t>不确定度来源</w:t>
            </w:r>
          </w:p>
        </w:tc>
        <w:tc>
          <w:tcPr>
            <w:tcW w:w="3471" w:type="dxa"/>
            <w:shd w:val="clear" w:color="auto" w:fill="auto"/>
            <w:vAlign w:val="center"/>
          </w:tcPr>
          <w:p w14:paraId="42C141E9">
            <w:pPr>
              <w:tabs>
                <w:tab w:val="left" w:pos="1770"/>
              </w:tabs>
              <w:jc w:val="center"/>
              <w:rPr>
                <w:rFonts w:ascii="宋体" w:hAnsi="宋体"/>
                <w:color w:val="000000"/>
                <w:szCs w:val="21"/>
              </w:rPr>
            </w:pPr>
            <w:r>
              <w:rPr>
                <w:rFonts w:ascii="宋体" w:hAnsi="宋体"/>
                <w:color w:val="000000"/>
                <w:szCs w:val="21"/>
              </w:rPr>
              <w:t>标准不确定度/℃</w:t>
            </w:r>
          </w:p>
        </w:tc>
      </w:tr>
      <w:tr w14:paraId="591A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191" w:type="dxa"/>
            <w:gridSpan w:val="2"/>
            <w:shd w:val="clear" w:color="auto" w:fill="auto"/>
            <w:vAlign w:val="center"/>
          </w:tcPr>
          <w:p w14:paraId="362268FB">
            <w:pPr>
              <w:tabs>
                <w:tab w:val="left" w:pos="1770"/>
              </w:tabs>
              <w:jc w:val="center"/>
              <w:rPr>
                <w:rFonts w:ascii="宋体" w:hAnsi="宋体"/>
                <w:color w:val="000000"/>
                <w:szCs w:val="21"/>
              </w:rPr>
            </w:pPr>
            <w:r>
              <w:rPr>
                <w:rFonts w:ascii="宋体" w:hAnsi="宋体"/>
                <w:position w:val="-12"/>
                <w:szCs w:val="21"/>
              </w:rPr>
              <w:object>
                <v:shape id="_x0000_i1099" o:spt="75" type="#_x0000_t75" style="height:17.85pt;width:12.1pt;" o:ole="t" filled="f" o:preferrelative="t" stroked="f" coordsize="21600,21600">
                  <v:path/>
                  <v:fill on="f" focussize="0,0"/>
                  <v:stroke on="f" joinstyle="miter"/>
                  <v:imagedata r:id="rId163" o:title=""/>
                  <o:lock v:ext="edit" aspectratio="t"/>
                  <w10:wrap type="none"/>
                  <w10:anchorlock/>
                </v:shape>
                <o:OLEObject Type="Embed" ProgID="Equation.DSMT4" ShapeID="_x0000_i1099" DrawAspect="Content" ObjectID="_1468075799" r:id="rId162">
                  <o:LockedField>false</o:LockedField>
                </o:OLEObject>
              </w:object>
            </w:r>
          </w:p>
        </w:tc>
        <w:tc>
          <w:tcPr>
            <w:tcW w:w="2778" w:type="dxa"/>
            <w:shd w:val="clear" w:color="auto" w:fill="auto"/>
            <w:vAlign w:val="center"/>
          </w:tcPr>
          <w:p w14:paraId="07BB61C5">
            <w:pPr>
              <w:tabs>
                <w:tab w:val="left" w:pos="1770"/>
              </w:tabs>
              <w:jc w:val="center"/>
              <w:rPr>
                <w:rFonts w:ascii="宋体" w:hAnsi="宋体"/>
                <w:color w:val="000000"/>
                <w:szCs w:val="21"/>
              </w:rPr>
            </w:pPr>
            <w:r>
              <w:rPr>
                <w:rFonts w:ascii="宋体" w:hAnsi="宋体"/>
                <w:color w:val="000000"/>
                <w:szCs w:val="21"/>
              </w:rPr>
              <w:t>重复性和分辨力</w:t>
            </w:r>
          </w:p>
        </w:tc>
        <w:tc>
          <w:tcPr>
            <w:tcW w:w="3471" w:type="dxa"/>
            <w:shd w:val="clear" w:color="auto" w:fill="auto"/>
            <w:vAlign w:val="center"/>
          </w:tcPr>
          <w:p w14:paraId="46E7FE4D">
            <w:pPr>
              <w:tabs>
                <w:tab w:val="left" w:pos="1770"/>
              </w:tabs>
              <w:jc w:val="center"/>
              <w:rPr>
                <w:rFonts w:ascii="宋体" w:hAnsi="宋体"/>
                <w:color w:val="000000"/>
                <w:szCs w:val="21"/>
              </w:rPr>
            </w:pPr>
            <w:r>
              <w:rPr>
                <w:rFonts w:ascii="宋体" w:hAnsi="宋体"/>
                <w:color w:val="000000"/>
                <w:szCs w:val="21"/>
              </w:rPr>
              <w:t>0.0029</w:t>
            </w:r>
          </w:p>
        </w:tc>
      </w:tr>
      <w:tr w14:paraId="3A1E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79" w:type="dxa"/>
            <w:vMerge w:val="restart"/>
            <w:shd w:val="clear" w:color="auto" w:fill="auto"/>
            <w:vAlign w:val="center"/>
          </w:tcPr>
          <w:p w14:paraId="463C1E5C">
            <w:pPr>
              <w:tabs>
                <w:tab w:val="left" w:pos="1770"/>
              </w:tabs>
              <w:jc w:val="center"/>
              <w:rPr>
                <w:rFonts w:ascii="宋体" w:hAnsi="宋体"/>
                <w:color w:val="000000"/>
                <w:szCs w:val="21"/>
              </w:rPr>
            </w:pPr>
            <w:r>
              <w:rPr>
                <w:rFonts w:ascii="宋体" w:hAnsi="宋体"/>
                <w:position w:val="-12"/>
                <w:szCs w:val="21"/>
              </w:rPr>
              <w:object>
                <v:shape id="_x0000_i1100" o:spt="75" type="#_x0000_t75" style="height:17.85pt;width:13.25pt;" o:ole="t" filled="f" o:preferrelative="t" stroked="f" coordsize="21600,21600">
                  <v:path/>
                  <v:fill on="f" focussize="0,0"/>
                  <v:stroke on="f" joinstyle="miter"/>
                  <v:imagedata r:id="rId165" o:title=""/>
                  <o:lock v:ext="edit" aspectratio="t"/>
                  <w10:wrap type="none"/>
                  <w10:anchorlock/>
                </v:shape>
                <o:OLEObject Type="Embed" ProgID="Equation.DSMT4" ShapeID="_x0000_i1100" DrawAspect="Content" ObjectID="_1468075800" r:id="rId164">
                  <o:LockedField>false</o:LockedField>
                </o:OLEObject>
              </w:object>
            </w:r>
          </w:p>
        </w:tc>
        <w:tc>
          <w:tcPr>
            <w:tcW w:w="1112" w:type="dxa"/>
            <w:shd w:val="clear" w:color="auto" w:fill="auto"/>
            <w:vAlign w:val="center"/>
          </w:tcPr>
          <w:p w14:paraId="7E7BE38E">
            <w:pPr>
              <w:tabs>
                <w:tab w:val="left" w:pos="1770"/>
              </w:tabs>
              <w:jc w:val="center"/>
              <w:rPr>
                <w:rFonts w:ascii="宋体" w:hAnsi="宋体"/>
                <w:color w:val="000000"/>
                <w:szCs w:val="21"/>
              </w:rPr>
            </w:pPr>
            <w:r>
              <w:rPr>
                <w:rFonts w:ascii="宋体" w:hAnsi="宋体"/>
                <w:position w:val="-12"/>
                <w:szCs w:val="21"/>
              </w:rPr>
              <w:object>
                <v:shape id="_x0000_i1101" o:spt="75" type="#_x0000_t75" style="height:17.85pt;width:16.7pt;" o:ole="t" filled="f" o:preferrelative="t" stroked="f" coordsize="21600,21600">
                  <v:path/>
                  <v:fill on="f" focussize="0,0"/>
                  <v:stroke on="f" joinstyle="miter"/>
                  <v:imagedata r:id="rId167" o:title=""/>
                  <o:lock v:ext="edit" aspectratio="t"/>
                  <w10:wrap type="none"/>
                  <w10:anchorlock/>
                </v:shape>
                <o:OLEObject Type="Embed" ProgID="Equation.DSMT4" ShapeID="_x0000_i1101" DrawAspect="Content" ObjectID="_1468075801" r:id="rId166">
                  <o:LockedField>false</o:LockedField>
                </o:OLEObject>
              </w:object>
            </w:r>
          </w:p>
        </w:tc>
        <w:tc>
          <w:tcPr>
            <w:tcW w:w="2778" w:type="dxa"/>
            <w:shd w:val="clear" w:color="auto" w:fill="auto"/>
            <w:vAlign w:val="center"/>
          </w:tcPr>
          <w:p w14:paraId="3FB66120">
            <w:pPr>
              <w:tabs>
                <w:tab w:val="left" w:pos="1770"/>
              </w:tabs>
              <w:jc w:val="center"/>
              <w:rPr>
                <w:rFonts w:ascii="宋体" w:hAnsi="宋体"/>
                <w:color w:val="000000"/>
                <w:szCs w:val="21"/>
              </w:rPr>
            </w:pPr>
            <w:r>
              <w:rPr>
                <w:rFonts w:ascii="宋体" w:hAnsi="宋体"/>
                <w:color w:val="000000"/>
                <w:szCs w:val="21"/>
              </w:rPr>
              <w:t>标准</w:t>
            </w:r>
            <w:r>
              <w:rPr>
                <w:rFonts w:hint="eastAsia" w:ascii="宋体" w:hAnsi="宋体"/>
                <w:color w:val="000000"/>
                <w:szCs w:val="21"/>
              </w:rPr>
              <w:t>铂电阻温度计量值溯源</w:t>
            </w:r>
          </w:p>
        </w:tc>
        <w:tc>
          <w:tcPr>
            <w:tcW w:w="3471" w:type="dxa"/>
            <w:shd w:val="clear" w:color="auto" w:fill="auto"/>
            <w:vAlign w:val="center"/>
          </w:tcPr>
          <w:p w14:paraId="281428A8">
            <w:pPr>
              <w:tabs>
                <w:tab w:val="left" w:pos="1770"/>
              </w:tabs>
              <w:jc w:val="center"/>
              <w:rPr>
                <w:rFonts w:ascii="宋体" w:hAnsi="宋体"/>
                <w:color w:val="000000"/>
                <w:szCs w:val="21"/>
              </w:rPr>
            </w:pPr>
            <w:r>
              <w:rPr>
                <w:rFonts w:ascii="宋体" w:hAnsi="宋体"/>
                <w:color w:val="000000"/>
                <w:szCs w:val="21"/>
              </w:rPr>
              <w:t>0.0005</w:t>
            </w:r>
          </w:p>
        </w:tc>
      </w:tr>
      <w:tr w14:paraId="260B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79" w:type="dxa"/>
            <w:vMerge w:val="continue"/>
            <w:shd w:val="clear" w:color="auto" w:fill="auto"/>
            <w:vAlign w:val="center"/>
          </w:tcPr>
          <w:p w14:paraId="3D56B52D">
            <w:pPr>
              <w:tabs>
                <w:tab w:val="left" w:pos="1770"/>
              </w:tabs>
              <w:jc w:val="center"/>
              <w:rPr>
                <w:rFonts w:ascii="宋体" w:hAnsi="宋体"/>
                <w:color w:val="000000"/>
                <w:szCs w:val="21"/>
              </w:rPr>
            </w:pPr>
          </w:p>
        </w:tc>
        <w:tc>
          <w:tcPr>
            <w:tcW w:w="1112" w:type="dxa"/>
            <w:shd w:val="clear" w:color="auto" w:fill="auto"/>
            <w:vAlign w:val="center"/>
          </w:tcPr>
          <w:p w14:paraId="258B1FFA">
            <w:pPr>
              <w:tabs>
                <w:tab w:val="left" w:pos="1770"/>
              </w:tabs>
              <w:jc w:val="center"/>
              <w:rPr>
                <w:rFonts w:ascii="宋体" w:hAnsi="宋体"/>
                <w:color w:val="000000"/>
                <w:szCs w:val="21"/>
              </w:rPr>
            </w:pPr>
            <w:r>
              <w:rPr>
                <w:rFonts w:ascii="宋体" w:hAnsi="宋体"/>
                <w:position w:val="-12"/>
                <w:szCs w:val="21"/>
              </w:rPr>
              <w:object>
                <v:shape id="_x0000_i1102" o:spt="75" type="#_x0000_t75" style="height:17.85pt;width:17.3pt;" o:ole="t" filled="f" o:preferrelative="t" stroked="f" coordsize="21600,21600">
                  <v:path/>
                  <v:fill on="f" focussize="0,0"/>
                  <v:stroke on="f" joinstyle="miter"/>
                  <v:imagedata r:id="rId169" o:title=""/>
                  <o:lock v:ext="edit" aspectratio="t"/>
                  <w10:wrap type="none"/>
                  <w10:anchorlock/>
                </v:shape>
                <o:OLEObject Type="Embed" ProgID="Equation.DSMT4" ShapeID="_x0000_i1102" DrawAspect="Content" ObjectID="_1468075802" r:id="rId168">
                  <o:LockedField>false</o:LockedField>
                </o:OLEObject>
              </w:object>
            </w:r>
          </w:p>
        </w:tc>
        <w:tc>
          <w:tcPr>
            <w:tcW w:w="2778" w:type="dxa"/>
            <w:shd w:val="clear" w:color="auto" w:fill="auto"/>
            <w:vAlign w:val="center"/>
          </w:tcPr>
          <w:p w14:paraId="2DEEBE60">
            <w:pPr>
              <w:tabs>
                <w:tab w:val="left" w:pos="1770"/>
              </w:tabs>
              <w:jc w:val="center"/>
              <w:rPr>
                <w:rFonts w:ascii="宋体" w:hAnsi="宋体"/>
                <w:color w:val="000000"/>
                <w:szCs w:val="21"/>
              </w:rPr>
            </w:pPr>
            <w:r>
              <w:rPr>
                <w:rFonts w:ascii="宋体" w:hAnsi="宋体"/>
                <w:color w:val="000000"/>
                <w:szCs w:val="21"/>
              </w:rPr>
              <w:t>标准</w:t>
            </w:r>
            <w:r>
              <w:rPr>
                <w:rFonts w:hint="eastAsia" w:ascii="宋体" w:hAnsi="宋体"/>
                <w:color w:val="000000"/>
                <w:szCs w:val="21"/>
              </w:rPr>
              <w:t>铂电阻温度计</w:t>
            </w:r>
            <w:r>
              <w:rPr>
                <w:rFonts w:ascii="宋体" w:hAnsi="宋体"/>
                <w:color w:val="000000"/>
                <w:szCs w:val="21"/>
              </w:rPr>
              <w:t>的稳定性</w:t>
            </w:r>
          </w:p>
        </w:tc>
        <w:tc>
          <w:tcPr>
            <w:tcW w:w="3471" w:type="dxa"/>
            <w:shd w:val="clear" w:color="auto" w:fill="auto"/>
            <w:vAlign w:val="center"/>
          </w:tcPr>
          <w:p w14:paraId="3858BA0C">
            <w:pPr>
              <w:tabs>
                <w:tab w:val="left" w:pos="1770"/>
              </w:tabs>
              <w:jc w:val="center"/>
              <w:rPr>
                <w:rFonts w:ascii="宋体" w:hAnsi="宋体"/>
                <w:color w:val="000000"/>
                <w:szCs w:val="21"/>
              </w:rPr>
            </w:pPr>
            <w:r>
              <w:rPr>
                <w:rFonts w:ascii="宋体" w:hAnsi="宋体"/>
                <w:color w:val="000000"/>
                <w:szCs w:val="21"/>
              </w:rPr>
              <w:t>0.0029</w:t>
            </w:r>
          </w:p>
        </w:tc>
      </w:tr>
      <w:tr w14:paraId="6600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79" w:type="dxa"/>
            <w:vMerge w:val="continue"/>
            <w:shd w:val="clear" w:color="auto" w:fill="auto"/>
            <w:vAlign w:val="center"/>
          </w:tcPr>
          <w:p w14:paraId="70DA466E">
            <w:pPr>
              <w:tabs>
                <w:tab w:val="left" w:pos="1770"/>
              </w:tabs>
              <w:jc w:val="center"/>
              <w:rPr>
                <w:rFonts w:ascii="宋体" w:hAnsi="宋体"/>
                <w:color w:val="000000"/>
                <w:szCs w:val="21"/>
              </w:rPr>
            </w:pPr>
          </w:p>
        </w:tc>
        <w:tc>
          <w:tcPr>
            <w:tcW w:w="1112" w:type="dxa"/>
            <w:shd w:val="clear" w:color="auto" w:fill="auto"/>
            <w:vAlign w:val="center"/>
          </w:tcPr>
          <w:p w14:paraId="4A1A9FC2">
            <w:pPr>
              <w:tabs>
                <w:tab w:val="left" w:pos="1770"/>
              </w:tabs>
              <w:jc w:val="center"/>
              <w:rPr>
                <w:rFonts w:ascii="宋体" w:hAnsi="宋体"/>
                <w:color w:val="000000"/>
                <w:szCs w:val="21"/>
              </w:rPr>
            </w:pPr>
            <w:r>
              <w:rPr>
                <w:rFonts w:ascii="宋体" w:hAnsi="宋体"/>
                <w:position w:val="-12"/>
                <w:szCs w:val="21"/>
              </w:rPr>
              <w:object>
                <v:shape id="_x0000_i1103" o:spt="75" type="#_x0000_t75" style="height:17.85pt;width:16.7pt;" o:ole="t" filled="f" o:preferrelative="t" stroked="f" coordsize="21600,21600">
                  <v:path/>
                  <v:fill on="f" focussize="0,0"/>
                  <v:stroke on="f" joinstyle="miter"/>
                  <v:imagedata r:id="rId171" o:title=""/>
                  <o:lock v:ext="edit" aspectratio="t"/>
                  <w10:wrap type="none"/>
                  <w10:anchorlock/>
                </v:shape>
                <o:OLEObject Type="Embed" ProgID="Equation.DSMT4" ShapeID="_x0000_i1103" DrawAspect="Content" ObjectID="_1468075803" r:id="rId170">
                  <o:LockedField>false</o:LockedField>
                </o:OLEObject>
              </w:object>
            </w:r>
          </w:p>
        </w:tc>
        <w:tc>
          <w:tcPr>
            <w:tcW w:w="2778" w:type="dxa"/>
            <w:shd w:val="clear" w:color="auto" w:fill="auto"/>
            <w:vAlign w:val="center"/>
          </w:tcPr>
          <w:p w14:paraId="171CD293">
            <w:pPr>
              <w:tabs>
                <w:tab w:val="left" w:pos="1770"/>
              </w:tabs>
              <w:jc w:val="center"/>
              <w:rPr>
                <w:rFonts w:ascii="宋体" w:hAnsi="宋体"/>
                <w:color w:val="000000"/>
                <w:szCs w:val="21"/>
              </w:rPr>
            </w:pPr>
            <w:r>
              <w:rPr>
                <w:rFonts w:ascii="宋体" w:hAnsi="宋体"/>
                <w:color w:val="000000"/>
                <w:szCs w:val="21"/>
              </w:rPr>
              <w:t>电测系统</w:t>
            </w:r>
          </w:p>
        </w:tc>
        <w:tc>
          <w:tcPr>
            <w:tcW w:w="3471" w:type="dxa"/>
            <w:shd w:val="clear" w:color="auto" w:fill="auto"/>
            <w:vAlign w:val="center"/>
          </w:tcPr>
          <w:p w14:paraId="443225A1">
            <w:pPr>
              <w:tabs>
                <w:tab w:val="left" w:pos="1770"/>
              </w:tabs>
              <w:jc w:val="center"/>
              <w:rPr>
                <w:rFonts w:ascii="宋体" w:hAnsi="宋体"/>
                <w:color w:val="000000"/>
                <w:szCs w:val="21"/>
              </w:rPr>
            </w:pPr>
            <w:r>
              <w:rPr>
                <w:rFonts w:ascii="宋体" w:hAnsi="宋体"/>
                <w:color w:val="000000"/>
                <w:szCs w:val="21"/>
              </w:rPr>
              <w:t>0.0014</w:t>
            </w:r>
          </w:p>
        </w:tc>
      </w:tr>
      <w:tr w14:paraId="26F9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79" w:type="dxa"/>
            <w:vMerge w:val="continue"/>
            <w:shd w:val="clear" w:color="auto" w:fill="auto"/>
            <w:vAlign w:val="center"/>
          </w:tcPr>
          <w:p w14:paraId="51CB656B">
            <w:pPr>
              <w:tabs>
                <w:tab w:val="left" w:pos="1770"/>
              </w:tabs>
              <w:jc w:val="center"/>
              <w:rPr>
                <w:rFonts w:ascii="宋体" w:hAnsi="宋体"/>
                <w:color w:val="000000"/>
                <w:szCs w:val="21"/>
              </w:rPr>
            </w:pPr>
          </w:p>
        </w:tc>
        <w:tc>
          <w:tcPr>
            <w:tcW w:w="1112" w:type="dxa"/>
            <w:shd w:val="clear" w:color="auto" w:fill="auto"/>
            <w:vAlign w:val="center"/>
          </w:tcPr>
          <w:p w14:paraId="0F1805C6">
            <w:pPr>
              <w:tabs>
                <w:tab w:val="left" w:pos="1770"/>
              </w:tabs>
              <w:jc w:val="center"/>
              <w:rPr>
                <w:rFonts w:ascii="宋体" w:hAnsi="宋体"/>
                <w:color w:val="000000"/>
                <w:szCs w:val="21"/>
              </w:rPr>
            </w:pPr>
            <w:r>
              <w:rPr>
                <w:rFonts w:ascii="宋体" w:hAnsi="宋体"/>
                <w:position w:val="-12"/>
                <w:szCs w:val="21"/>
              </w:rPr>
              <w:object>
                <v:shape id="_x0000_i1104" o:spt="75" type="#_x0000_t75" style="height:17.85pt;width:17.3pt;" o:ole="t" filled="f" o:preferrelative="t" stroked="f" coordsize="21600,21600">
                  <v:path/>
                  <v:fill on="f" focussize="0,0"/>
                  <v:stroke on="f" joinstyle="miter"/>
                  <v:imagedata r:id="rId173" o:title=""/>
                  <o:lock v:ext="edit" aspectratio="t"/>
                  <w10:wrap type="none"/>
                  <w10:anchorlock/>
                </v:shape>
                <o:OLEObject Type="Embed" ProgID="Equation.DSMT4" ShapeID="_x0000_i1104" DrawAspect="Content" ObjectID="_1468075804" r:id="rId172">
                  <o:LockedField>false</o:LockedField>
                </o:OLEObject>
              </w:object>
            </w:r>
          </w:p>
        </w:tc>
        <w:tc>
          <w:tcPr>
            <w:tcW w:w="2778" w:type="dxa"/>
            <w:shd w:val="clear" w:color="auto" w:fill="auto"/>
            <w:vAlign w:val="center"/>
          </w:tcPr>
          <w:p w14:paraId="7D5773B8">
            <w:pPr>
              <w:tabs>
                <w:tab w:val="left" w:pos="1770"/>
              </w:tabs>
              <w:jc w:val="center"/>
              <w:rPr>
                <w:rFonts w:ascii="宋体" w:hAnsi="宋体"/>
                <w:color w:val="000000"/>
                <w:szCs w:val="21"/>
              </w:rPr>
            </w:pPr>
            <w:r>
              <w:rPr>
                <w:rFonts w:ascii="宋体" w:hAnsi="宋体"/>
                <w:color w:val="000000"/>
                <w:szCs w:val="21"/>
              </w:rPr>
              <w:t>恒温槽均匀性</w:t>
            </w:r>
          </w:p>
        </w:tc>
        <w:tc>
          <w:tcPr>
            <w:tcW w:w="3471" w:type="dxa"/>
            <w:shd w:val="clear" w:color="auto" w:fill="auto"/>
            <w:vAlign w:val="center"/>
          </w:tcPr>
          <w:p w14:paraId="5E666F2D">
            <w:pPr>
              <w:tabs>
                <w:tab w:val="left" w:pos="1770"/>
              </w:tabs>
              <w:jc w:val="center"/>
              <w:rPr>
                <w:rFonts w:ascii="宋体" w:hAnsi="宋体"/>
                <w:color w:val="000000"/>
                <w:szCs w:val="21"/>
              </w:rPr>
            </w:pPr>
            <w:r>
              <w:rPr>
                <w:rFonts w:ascii="宋体" w:hAnsi="宋体"/>
                <w:color w:val="000000"/>
                <w:szCs w:val="21"/>
              </w:rPr>
              <w:t>0.0058</w:t>
            </w:r>
          </w:p>
        </w:tc>
      </w:tr>
    </w:tbl>
    <w:p w14:paraId="24339C62">
      <w:pPr>
        <w:tabs>
          <w:tab w:val="left" w:pos="1902"/>
        </w:tabs>
        <w:spacing w:before="120" w:beforeLines="50" w:line="360" w:lineRule="auto"/>
        <w:rPr>
          <w:rFonts w:ascii="宋体" w:hAnsi="宋体"/>
          <w:bCs/>
          <w:sz w:val="24"/>
        </w:rPr>
      </w:pPr>
      <w:r>
        <w:rPr>
          <w:rFonts w:hint="eastAsia" w:ascii="宋体" w:hAnsi="宋体"/>
          <w:bCs/>
          <w:sz w:val="24"/>
        </w:rPr>
        <w:t>B.5  合成标准不确定</w:t>
      </w:r>
      <m:oMath>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c</m:t>
            </m:r>
            <m:ctrlPr>
              <w:rPr>
                <w:rFonts w:ascii="Cambria Math" w:hAnsi="Cambria Math"/>
                <w:bCs/>
                <w:sz w:val="24"/>
              </w:rPr>
            </m:ctrlPr>
          </m:sub>
        </m:sSub>
      </m:oMath>
      <w:r>
        <w:rPr>
          <w:rFonts w:hint="eastAsia" w:ascii="宋体" w:hAnsi="宋体"/>
          <w:bCs/>
          <w:sz w:val="24"/>
        </w:rPr>
        <w:t>的计算</w:t>
      </w:r>
    </w:p>
    <w:p w14:paraId="7AA61E4C">
      <w:pPr>
        <w:tabs>
          <w:tab w:val="left" w:pos="1902"/>
        </w:tabs>
        <w:spacing w:line="360" w:lineRule="auto"/>
        <w:rPr>
          <w:rFonts w:ascii="宋体" w:hAnsi="宋体"/>
          <w:bCs/>
          <w:sz w:val="24"/>
        </w:rPr>
      </w:pPr>
      <w:r>
        <w:rPr>
          <w:rFonts w:hint="eastAsia" w:ascii="宋体" w:hAnsi="宋体"/>
          <w:bCs/>
          <w:sz w:val="24"/>
        </w:rPr>
        <w:t xml:space="preserve">     按公式</w:t>
      </w:r>
      <m:oMath>
        <m:sSub>
          <m:sSubPr>
            <m:ctrlPr>
              <w:rPr>
                <w:rFonts w:ascii="Cambria Math" w:hAnsi="Cambria Math" w:eastAsiaTheme="minorEastAsia"/>
                <w:bCs/>
                <w:sz w:val="24"/>
              </w:rPr>
            </m:ctrlPr>
          </m:sSubPr>
          <m:e>
            <m:r>
              <m:rPr/>
              <w:rPr>
                <w:rFonts w:hint="eastAsia" w:ascii="Cambria Math" w:hAnsi="Cambria Math" w:eastAsiaTheme="minorEastAsia"/>
                <w:sz w:val="24"/>
              </w:rPr>
              <m:t>u</m:t>
            </m:r>
            <m:ctrlPr>
              <w:rPr>
                <w:rFonts w:ascii="Cambria Math" w:hAnsi="Cambria Math" w:eastAsiaTheme="minorEastAsia"/>
                <w:bCs/>
                <w:sz w:val="24"/>
              </w:rPr>
            </m:ctrlPr>
          </m:e>
          <m:sub>
            <m:r>
              <m:rPr/>
              <w:rPr>
                <w:rFonts w:hint="eastAsia" w:ascii="Cambria Math" w:hAnsi="Cambria Math" w:eastAsiaTheme="minorEastAsia"/>
                <w:sz w:val="24"/>
              </w:rPr>
              <m:t>c</m:t>
            </m:r>
            <m:ctrlPr>
              <w:rPr>
                <w:rFonts w:ascii="Cambria Math" w:hAnsi="Cambria Math" w:eastAsiaTheme="minorEastAsia"/>
                <w:bCs/>
                <w:sz w:val="24"/>
              </w:rPr>
            </m:ctrlPr>
          </m:sub>
        </m:sSub>
        <m:r>
          <m:rPr/>
          <w:rPr>
            <w:rFonts w:hint="eastAsia" w:ascii="Cambria Math" w:hAnsi="Cambria Math" w:eastAsiaTheme="minorEastAsia"/>
            <w:sz w:val="24"/>
          </w:rPr>
          <m:t>=</m:t>
        </m:r>
        <m:rad>
          <m:radPr>
            <m:degHide m:val="1"/>
            <m:ctrlPr>
              <w:rPr>
                <w:rFonts w:ascii="Cambria Math" w:hAnsi="Cambria Math" w:eastAsiaTheme="minorEastAsia"/>
                <w:bCs/>
                <w:i/>
                <w:sz w:val="24"/>
              </w:rPr>
            </m:ctrlPr>
          </m:radPr>
          <m:deg>
            <m:ctrlPr>
              <w:rPr>
                <w:rFonts w:ascii="Cambria Math" w:hAnsi="Cambria Math" w:eastAsiaTheme="minorEastAsia"/>
                <w:bCs/>
                <w:i/>
                <w:sz w:val="24"/>
              </w:rPr>
            </m:ctrlPr>
          </m:deg>
          <m:e>
            <m:sSubSup>
              <m:sSubSupPr>
                <m:ctrlPr>
                  <w:rPr>
                    <w:rFonts w:ascii="Cambria Math" w:hAnsi="Cambria Math" w:eastAsiaTheme="minorEastAsia"/>
                    <w:bCs/>
                    <w:i/>
                    <w:sz w:val="24"/>
                  </w:rPr>
                </m:ctrlPr>
              </m:sSubSupPr>
              <m:e>
                <m:r>
                  <m:rPr/>
                  <w:rPr>
                    <w:rFonts w:hint="eastAsia" w:ascii="Cambria Math" w:hAnsi="Cambria Math" w:eastAsiaTheme="minorEastAsia"/>
                    <w:sz w:val="24"/>
                  </w:rPr>
                  <m:t>u</m:t>
                </m:r>
                <m:ctrlPr>
                  <w:rPr>
                    <w:rFonts w:ascii="Cambria Math" w:hAnsi="Cambria Math" w:eastAsiaTheme="minorEastAsia"/>
                    <w:bCs/>
                    <w:i/>
                    <w:sz w:val="24"/>
                  </w:rPr>
                </m:ctrlPr>
              </m:e>
              <m:sub>
                <m:r>
                  <m:rPr/>
                  <w:rPr>
                    <w:rFonts w:hint="eastAsia" w:ascii="Cambria Math" w:hAnsi="Cambria Math" w:eastAsiaTheme="minorEastAsia"/>
                    <w:sz w:val="24"/>
                  </w:rPr>
                  <m:t>1</m:t>
                </m:r>
                <m:ctrlPr>
                  <w:rPr>
                    <w:rFonts w:ascii="Cambria Math" w:hAnsi="Cambria Math" w:eastAsiaTheme="minorEastAsia"/>
                    <w:bCs/>
                    <w:i/>
                    <w:sz w:val="24"/>
                  </w:rPr>
                </m:ctrlPr>
              </m:sub>
              <m:sup>
                <m:r>
                  <m:rPr/>
                  <w:rPr>
                    <w:rFonts w:hint="eastAsia" w:ascii="Cambria Math" w:hAnsi="Cambria Math" w:eastAsiaTheme="minorEastAsia"/>
                    <w:sz w:val="24"/>
                  </w:rPr>
                  <m:t>2</m:t>
                </m:r>
                <m:ctrlPr>
                  <w:rPr>
                    <w:rFonts w:ascii="Cambria Math" w:hAnsi="Cambria Math" w:eastAsiaTheme="minorEastAsia"/>
                    <w:bCs/>
                    <w:i/>
                    <w:sz w:val="24"/>
                  </w:rPr>
                </m:ctrlPr>
              </m:sup>
            </m:sSubSup>
            <m:r>
              <m:rPr/>
              <w:rPr>
                <w:rFonts w:hint="eastAsia" w:ascii="Cambria Math" w:hAnsi="Cambria Math" w:eastAsiaTheme="minorEastAsia"/>
                <w:sz w:val="24"/>
              </w:rPr>
              <m:t>+</m:t>
            </m:r>
            <m:sSubSup>
              <m:sSubSupPr>
                <m:ctrlPr>
                  <w:rPr>
                    <w:rFonts w:ascii="Cambria Math" w:hAnsi="Cambria Math" w:eastAsiaTheme="minorEastAsia"/>
                    <w:bCs/>
                    <w:i/>
                    <w:sz w:val="24"/>
                  </w:rPr>
                </m:ctrlPr>
              </m:sSubSupPr>
              <m:e>
                <m:r>
                  <m:rPr/>
                  <w:rPr>
                    <w:rFonts w:hint="eastAsia" w:ascii="Cambria Math" w:hAnsi="Cambria Math" w:eastAsiaTheme="minorEastAsia"/>
                    <w:sz w:val="24"/>
                  </w:rPr>
                  <m:t>u</m:t>
                </m:r>
                <m:ctrlPr>
                  <w:rPr>
                    <w:rFonts w:ascii="Cambria Math" w:hAnsi="Cambria Math" w:eastAsiaTheme="minorEastAsia"/>
                    <w:bCs/>
                    <w:i/>
                    <w:sz w:val="24"/>
                  </w:rPr>
                </m:ctrlPr>
              </m:e>
              <m:sub>
                <m:r>
                  <m:rPr/>
                  <w:rPr>
                    <w:rFonts w:hint="eastAsia" w:ascii="Cambria Math" w:hAnsi="Cambria Math" w:eastAsiaTheme="minorEastAsia"/>
                    <w:sz w:val="24"/>
                  </w:rPr>
                  <m:t>21</m:t>
                </m:r>
                <m:ctrlPr>
                  <w:rPr>
                    <w:rFonts w:ascii="Cambria Math" w:hAnsi="Cambria Math" w:eastAsiaTheme="minorEastAsia"/>
                    <w:bCs/>
                    <w:i/>
                    <w:sz w:val="24"/>
                  </w:rPr>
                </m:ctrlPr>
              </m:sub>
              <m:sup>
                <m:r>
                  <m:rPr/>
                  <w:rPr>
                    <w:rFonts w:hint="eastAsia" w:ascii="Cambria Math" w:hAnsi="Cambria Math" w:eastAsiaTheme="minorEastAsia"/>
                    <w:sz w:val="24"/>
                  </w:rPr>
                  <m:t>2</m:t>
                </m:r>
                <m:ctrlPr>
                  <w:rPr>
                    <w:rFonts w:ascii="Cambria Math" w:hAnsi="Cambria Math" w:eastAsiaTheme="minorEastAsia"/>
                    <w:bCs/>
                    <w:i/>
                    <w:sz w:val="24"/>
                  </w:rPr>
                </m:ctrlPr>
              </m:sup>
            </m:sSubSup>
            <m:r>
              <m:rPr/>
              <w:rPr>
                <w:rFonts w:hint="eastAsia" w:ascii="Cambria Math" w:hAnsi="Cambria Math" w:eastAsiaTheme="minorEastAsia"/>
                <w:sz w:val="24"/>
              </w:rPr>
              <m:t>+</m:t>
            </m:r>
            <m:sSubSup>
              <m:sSubSupPr>
                <m:ctrlPr>
                  <w:rPr>
                    <w:rFonts w:ascii="Cambria Math" w:hAnsi="Cambria Math" w:eastAsiaTheme="minorEastAsia"/>
                    <w:bCs/>
                    <w:i/>
                    <w:sz w:val="24"/>
                  </w:rPr>
                </m:ctrlPr>
              </m:sSubSupPr>
              <m:e>
                <m:r>
                  <m:rPr/>
                  <w:rPr>
                    <w:rFonts w:hint="eastAsia" w:ascii="Cambria Math" w:hAnsi="Cambria Math" w:eastAsiaTheme="minorEastAsia"/>
                    <w:sz w:val="24"/>
                  </w:rPr>
                  <m:t>u</m:t>
                </m:r>
                <m:ctrlPr>
                  <w:rPr>
                    <w:rFonts w:ascii="Cambria Math" w:hAnsi="Cambria Math" w:eastAsiaTheme="minorEastAsia"/>
                    <w:bCs/>
                    <w:i/>
                    <w:sz w:val="24"/>
                  </w:rPr>
                </m:ctrlPr>
              </m:e>
              <m:sub>
                <m:r>
                  <m:rPr/>
                  <w:rPr>
                    <w:rFonts w:hint="eastAsia" w:ascii="Cambria Math" w:hAnsi="Cambria Math" w:eastAsiaTheme="minorEastAsia"/>
                    <w:sz w:val="24"/>
                  </w:rPr>
                  <m:t>22</m:t>
                </m:r>
                <m:ctrlPr>
                  <w:rPr>
                    <w:rFonts w:ascii="Cambria Math" w:hAnsi="Cambria Math" w:eastAsiaTheme="minorEastAsia"/>
                    <w:bCs/>
                    <w:i/>
                    <w:sz w:val="24"/>
                  </w:rPr>
                </m:ctrlPr>
              </m:sub>
              <m:sup>
                <m:r>
                  <m:rPr/>
                  <w:rPr>
                    <w:rFonts w:hint="eastAsia" w:ascii="Cambria Math" w:hAnsi="Cambria Math" w:eastAsiaTheme="minorEastAsia"/>
                    <w:sz w:val="24"/>
                  </w:rPr>
                  <m:t>2</m:t>
                </m:r>
                <m:ctrlPr>
                  <w:rPr>
                    <w:rFonts w:ascii="Cambria Math" w:hAnsi="Cambria Math" w:eastAsiaTheme="minorEastAsia"/>
                    <w:bCs/>
                    <w:i/>
                    <w:sz w:val="24"/>
                  </w:rPr>
                </m:ctrlPr>
              </m:sup>
            </m:sSubSup>
            <m:r>
              <m:rPr/>
              <w:rPr>
                <w:rFonts w:hint="eastAsia" w:ascii="Cambria Math" w:hAnsi="Cambria Math" w:eastAsiaTheme="minorEastAsia"/>
                <w:sz w:val="24"/>
              </w:rPr>
              <m:t>+</m:t>
            </m:r>
            <m:sSubSup>
              <m:sSubSupPr>
                <m:ctrlPr>
                  <w:rPr>
                    <w:rFonts w:ascii="Cambria Math" w:hAnsi="Cambria Math" w:eastAsiaTheme="minorEastAsia"/>
                    <w:bCs/>
                    <w:i/>
                    <w:sz w:val="24"/>
                  </w:rPr>
                </m:ctrlPr>
              </m:sSubSupPr>
              <m:e>
                <m:r>
                  <m:rPr/>
                  <w:rPr>
                    <w:rFonts w:hint="eastAsia" w:ascii="Cambria Math" w:hAnsi="Cambria Math" w:eastAsiaTheme="minorEastAsia"/>
                    <w:sz w:val="24"/>
                  </w:rPr>
                  <m:t>u</m:t>
                </m:r>
                <m:ctrlPr>
                  <w:rPr>
                    <w:rFonts w:ascii="Cambria Math" w:hAnsi="Cambria Math" w:eastAsiaTheme="minorEastAsia"/>
                    <w:bCs/>
                    <w:i/>
                    <w:sz w:val="24"/>
                  </w:rPr>
                </m:ctrlPr>
              </m:e>
              <m:sub>
                <m:r>
                  <m:rPr/>
                  <w:rPr>
                    <w:rFonts w:hint="eastAsia" w:ascii="Cambria Math" w:hAnsi="Cambria Math" w:eastAsiaTheme="minorEastAsia"/>
                    <w:sz w:val="24"/>
                  </w:rPr>
                  <m:t>23</m:t>
                </m:r>
                <m:ctrlPr>
                  <w:rPr>
                    <w:rFonts w:ascii="Cambria Math" w:hAnsi="Cambria Math" w:eastAsiaTheme="minorEastAsia"/>
                    <w:bCs/>
                    <w:i/>
                    <w:sz w:val="24"/>
                  </w:rPr>
                </m:ctrlPr>
              </m:sub>
              <m:sup>
                <m:r>
                  <m:rPr/>
                  <w:rPr>
                    <w:rFonts w:hint="eastAsia" w:ascii="Cambria Math" w:hAnsi="Cambria Math" w:eastAsiaTheme="minorEastAsia"/>
                    <w:sz w:val="24"/>
                  </w:rPr>
                  <m:t>2</m:t>
                </m:r>
                <m:ctrlPr>
                  <w:rPr>
                    <w:rFonts w:ascii="Cambria Math" w:hAnsi="Cambria Math" w:eastAsiaTheme="minorEastAsia"/>
                    <w:bCs/>
                    <w:i/>
                    <w:sz w:val="24"/>
                  </w:rPr>
                </m:ctrlPr>
              </m:sup>
            </m:sSubSup>
            <m:r>
              <m:rPr/>
              <w:rPr>
                <w:rFonts w:hint="eastAsia" w:ascii="Cambria Math" w:hAnsi="Cambria Math" w:eastAsiaTheme="minorEastAsia"/>
                <w:sz w:val="24"/>
              </w:rPr>
              <m:t>+</m:t>
            </m:r>
            <m:sSubSup>
              <m:sSubSupPr>
                <m:ctrlPr>
                  <w:rPr>
                    <w:rFonts w:ascii="Cambria Math" w:hAnsi="Cambria Math" w:eastAsiaTheme="minorEastAsia"/>
                    <w:bCs/>
                    <w:i/>
                    <w:sz w:val="24"/>
                  </w:rPr>
                </m:ctrlPr>
              </m:sSubSupPr>
              <m:e>
                <m:r>
                  <m:rPr/>
                  <w:rPr>
                    <w:rFonts w:hint="eastAsia" w:ascii="Cambria Math" w:hAnsi="Cambria Math" w:eastAsiaTheme="minorEastAsia"/>
                    <w:sz w:val="24"/>
                  </w:rPr>
                  <m:t>u</m:t>
                </m:r>
                <m:ctrlPr>
                  <w:rPr>
                    <w:rFonts w:ascii="Cambria Math" w:hAnsi="Cambria Math" w:eastAsiaTheme="minorEastAsia"/>
                    <w:bCs/>
                    <w:i/>
                    <w:sz w:val="24"/>
                  </w:rPr>
                </m:ctrlPr>
              </m:e>
              <m:sub>
                <m:r>
                  <m:rPr/>
                  <w:rPr>
                    <w:rFonts w:hint="eastAsia" w:ascii="Cambria Math" w:hAnsi="Cambria Math" w:eastAsiaTheme="minorEastAsia"/>
                    <w:sz w:val="24"/>
                  </w:rPr>
                  <m:t>24</m:t>
                </m:r>
                <m:ctrlPr>
                  <w:rPr>
                    <w:rFonts w:ascii="Cambria Math" w:hAnsi="Cambria Math" w:eastAsiaTheme="minorEastAsia"/>
                    <w:bCs/>
                    <w:i/>
                    <w:sz w:val="24"/>
                  </w:rPr>
                </m:ctrlPr>
              </m:sub>
              <m:sup>
                <m:r>
                  <m:rPr/>
                  <w:rPr>
                    <w:rFonts w:hint="eastAsia" w:ascii="Cambria Math" w:hAnsi="Cambria Math" w:eastAsiaTheme="minorEastAsia"/>
                    <w:sz w:val="24"/>
                  </w:rPr>
                  <m:t>2</m:t>
                </m:r>
                <m:ctrlPr>
                  <w:rPr>
                    <w:rFonts w:ascii="Cambria Math" w:hAnsi="Cambria Math" w:eastAsiaTheme="minorEastAsia"/>
                    <w:bCs/>
                    <w:i/>
                    <w:sz w:val="24"/>
                  </w:rPr>
                </m:ctrlPr>
              </m:sup>
            </m:sSubSup>
            <m:ctrlPr>
              <w:rPr>
                <w:rFonts w:ascii="Cambria Math" w:hAnsi="Cambria Math" w:eastAsiaTheme="minorEastAsia"/>
                <w:bCs/>
                <w:i/>
                <w:sz w:val="24"/>
              </w:rPr>
            </m:ctrlPr>
          </m:e>
        </m:rad>
        <m:r>
          <m:rPr/>
          <w:rPr>
            <w:rFonts w:hint="eastAsia" w:ascii="Cambria Math" w:hAnsi="Cambria Math" w:eastAsiaTheme="minorEastAsia"/>
            <w:sz w:val="24"/>
          </w:rPr>
          <m:t>=0.0073</m:t>
        </m:r>
        <m:r>
          <m:rPr>
            <m:sty m:val="p"/>
          </m:rPr>
          <w:rPr>
            <w:rFonts w:hint="eastAsia" w:ascii="Cambria Math" w:hAnsi="Cambria Math" w:eastAsiaTheme="minorEastAsia"/>
            <w:sz w:val="24"/>
          </w:rPr>
          <m:t>℃</m:t>
        </m:r>
      </m:oMath>
    </w:p>
    <w:p w14:paraId="5A53FC2B">
      <w:pPr>
        <w:tabs>
          <w:tab w:val="left" w:pos="1902"/>
        </w:tabs>
        <w:spacing w:line="360" w:lineRule="auto"/>
        <w:rPr>
          <w:rFonts w:ascii="宋体" w:hAnsi="宋体"/>
          <w:bCs/>
          <w:sz w:val="24"/>
        </w:rPr>
      </w:pPr>
      <w:r>
        <w:rPr>
          <w:rFonts w:hint="eastAsia" w:ascii="宋体" w:hAnsi="宋体"/>
          <w:bCs/>
          <w:sz w:val="24"/>
        </w:rPr>
        <w:t>B.6  校准结果的扩展不确定度</w:t>
      </w:r>
    </w:p>
    <w:p w14:paraId="79E02A9C">
      <w:pPr>
        <w:tabs>
          <w:tab w:val="left" w:pos="1902"/>
        </w:tabs>
        <w:spacing w:line="360" w:lineRule="auto"/>
        <w:rPr>
          <w:rFonts w:ascii="宋体" w:hAnsi="宋体"/>
          <w:bCs/>
          <w:sz w:val="24"/>
        </w:rPr>
      </w:pPr>
      <w:r>
        <w:rPr>
          <w:rFonts w:hint="eastAsia" w:ascii="宋体" w:hAnsi="宋体"/>
          <w:bCs/>
          <w:sz w:val="24"/>
        </w:rPr>
        <w:t xml:space="preserve">     扩展不确定度</w:t>
      </w:r>
      <m:oMath>
        <m:r>
          <m:rPr/>
          <w:rPr>
            <w:rFonts w:hint="eastAsia" w:ascii="Cambria Math" w:hAnsi="Cambria Math"/>
            <w:sz w:val="24"/>
          </w:rPr>
          <m:t>U</m:t>
        </m:r>
        <m:r>
          <m:rPr>
            <m:sty m:val="p"/>
          </m:rPr>
          <w:rPr>
            <w:rFonts w:ascii="Cambria Math" w:hAnsi="Cambria Math"/>
            <w:sz w:val="24"/>
          </w:rPr>
          <m:t>=</m:t>
        </m:r>
        <m:r>
          <m:rPr/>
          <w:rPr>
            <w:rFonts w:hint="eastAsia" w:ascii="Cambria Math" w:hAnsi="Cambria Math"/>
            <w:sz w:val="24"/>
          </w:rPr>
          <m:t>k</m:t>
        </m:r>
        <m:r>
          <m:rPr>
            <m:sty m:val="p"/>
          </m:rPr>
          <w:rPr>
            <w:rFonts w:ascii="Cambria Math" w:hAnsi="Cambria Math"/>
            <w:sz w:val="24"/>
          </w:rPr>
          <m:t>×</m:t>
        </m:r>
        <m:sSub>
          <m:sSubPr>
            <m:ctrlPr>
              <w:rPr>
                <w:rFonts w:ascii="Cambria Math" w:hAnsi="Cambria Math"/>
                <w:bCs/>
                <w:sz w:val="24"/>
              </w:rPr>
            </m:ctrlPr>
          </m:sSubPr>
          <m:e>
            <m:r>
              <m:rPr/>
              <w:rPr>
                <w:rFonts w:ascii="Cambria Math" w:hAnsi="Cambria Math"/>
                <w:sz w:val="24"/>
              </w:rPr>
              <m:t>u</m:t>
            </m:r>
            <m:ctrlPr>
              <w:rPr>
                <w:rFonts w:ascii="Cambria Math" w:hAnsi="Cambria Math"/>
                <w:bCs/>
                <w:sz w:val="24"/>
              </w:rPr>
            </m:ctrlPr>
          </m:e>
          <m:sub>
            <m:r>
              <m:rPr/>
              <w:rPr>
                <w:rFonts w:ascii="Cambria Math" w:hAnsi="Cambria Math"/>
                <w:sz w:val="24"/>
              </w:rPr>
              <m:t>c</m:t>
            </m:r>
            <m:ctrlPr>
              <w:rPr>
                <w:rFonts w:ascii="Cambria Math" w:hAnsi="Cambria Math"/>
                <w:bCs/>
                <w:sz w:val="24"/>
              </w:rPr>
            </m:ctrlPr>
          </m:sub>
        </m:sSub>
      </m:oMath>
      <w:r>
        <w:rPr>
          <w:rFonts w:ascii="宋体" w:hAnsi="宋体"/>
          <w:bCs/>
          <w:sz w:val="24"/>
        </w:rPr>
        <w:t>，取</w:t>
      </w:r>
      <w:r>
        <w:rPr>
          <w:bCs/>
          <w:i/>
          <w:sz w:val="24"/>
        </w:rPr>
        <w:t>k</w:t>
      </w:r>
      <w:r>
        <w:rPr>
          <w:rFonts w:hint="eastAsia" w:ascii="宋体" w:hAnsi="宋体"/>
          <w:bCs/>
          <w:sz w:val="24"/>
        </w:rPr>
        <w:t>=2得出扩展不确定为</w:t>
      </w:r>
    </w:p>
    <w:p w14:paraId="7FD41544">
      <w:pPr>
        <w:tabs>
          <w:tab w:val="left" w:pos="1902"/>
        </w:tabs>
        <w:spacing w:line="360" w:lineRule="auto"/>
        <w:rPr>
          <w:rFonts w:ascii="宋体" w:hAnsi="宋体"/>
          <w:bCs/>
          <w:sz w:val="24"/>
        </w:rPr>
      </w:pPr>
      <w:r>
        <w:rPr>
          <w:rFonts w:hint="eastAsia" w:ascii="宋体" w:hAnsi="宋体"/>
          <w:bCs/>
          <w:sz w:val="24"/>
        </w:rPr>
        <w:t xml:space="preserve">                              </w:t>
      </w:r>
      <w:r>
        <w:rPr>
          <w:bCs/>
          <w:i/>
          <w:sz w:val="24"/>
        </w:rPr>
        <w:t>U</w:t>
      </w:r>
      <w:r>
        <w:rPr>
          <w:rFonts w:hint="eastAsia" w:ascii="宋体" w:hAnsi="宋体"/>
          <w:bCs/>
          <w:sz w:val="24"/>
        </w:rPr>
        <w:t>=0.02℃（</w:t>
      </w:r>
      <w:r>
        <w:rPr>
          <w:bCs/>
          <w:i/>
          <w:sz w:val="24"/>
        </w:rPr>
        <w:t>k</w:t>
      </w:r>
      <w:r>
        <w:rPr>
          <w:rFonts w:hint="eastAsia" w:ascii="宋体" w:hAnsi="宋体"/>
          <w:bCs/>
          <w:sz w:val="24"/>
        </w:rPr>
        <w:t>=2）</w:t>
      </w:r>
    </w:p>
    <w:p w14:paraId="1C0DE2E8">
      <w:pPr>
        <w:tabs>
          <w:tab w:val="left" w:pos="1902"/>
        </w:tabs>
        <w:spacing w:line="360" w:lineRule="auto"/>
        <w:rPr>
          <w:rFonts w:ascii="宋体" w:hAnsi="宋体"/>
          <w:bCs/>
          <w:sz w:val="24"/>
        </w:rPr>
      </w:pPr>
    </w:p>
    <w:p w14:paraId="55800903">
      <w:pPr>
        <w:tabs>
          <w:tab w:val="left" w:pos="1902"/>
        </w:tabs>
        <w:spacing w:line="360" w:lineRule="auto"/>
        <w:rPr>
          <w:rFonts w:ascii="宋体" w:hAnsi="宋体"/>
          <w:bCs/>
          <w:sz w:val="24"/>
        </w:rPr>
      </w:pPr>
      <w:r>
        <w:rPr>
          <w:rFonts w:hint="eastAsia" w:ascii="宋体" w:hAnsi="宋体"/>
          <w:bCs/>
          <w:sz w:val="24"/>
        </w:rPr>
        <w:t xml:space="preserve"> </w:t>
      </w:r>
    </w:p>
    <w:p w14:paraId="6AEDCC6C">
      <w:pPr>
        <w:tabs>
          <w:tab w:val="left" w:pos="1902"/>
        </w:tabs>
        <w:spacing w:line="360" w:lineRule="auto"/>
        <w:rPr>
          <w:rFonts w:ascii="宋体" w:hAnsi="宋体"/>
          <w:bCs/>
          <w:sz w:val="24"/>
        </w:rPr>
      </w:pPr>
    </w:p>
    <w:p w14:paraId="3897A131">
      <w:pPr>
        <w:tabs>
          <w:tab w:val="left" w:pos="1902"/>
        </w:tabs>
        <w:spacing w:line="360" w:lineRule="auto"/>
        <w:ind w:firstLine="480"/>
        <w:rPr>
          <w:rFonts w:ascii="宋体" w:hAnsi="宋体"/>
          <w:bCs/>
          <w:sz w:val="24"/>
          <w:szCs w:val="24"/>
        </w:rPr>
      </w:pPr>
    </w:p>
    <w:p w14:paraId="14F48803">
      <w:pPr>
        <w:tabs>
          <w:tab w:val="left" w:pos="1902"/>
        </w:tabs>
        <w:spacing w:line="360" w:lineRule="auto"/>
        <w:ind w:firstLine="480"/>
        <w:rPr>
          <w:rFonts w:ascii="宋体" w:hAnsi="宋体"/>
          <w:bCs/>
          <w:sz w:val="24"/>
          <w:szCs w:val="24"/>
        </w:rPr>
      </w:pPr>
    </w:p>
    <w:p w14:paraId="31B039EE">
      <w:pPr>
        <w:tabs>
          <w:tab w:val="left" w:pos="1902"/>
        </w:tabs>
        <w:spacing w:line="360" w:lineRule="auto"/>
        <w:rPr>
          <w:rFonts w:ascii="宋体" w:hAnsi="宋体"/>
          <w:bCs/>
          <w:sz w:val="24"/>
          <w:szCs w:val="24"/>
        </w:rPr>
      </w:pPr>
    </w:p>
    <w:p w14:paraId="3779215D">
      <w:pPr>
        <w:tabs>
          <w:tab w:val="left" w:pos="1902"/>
        </w:tabs>
        <w:spacing w:line="360" w:lineRule="auto"/>
        <w:ind w:firstLine="480"/>
        <w:rPr>
          <w:rFonts w:ascii="宋体" w:hAnsi="宋体"/>
          <w:bCs/>
          <w:sz w:val="24"/>
          <w:szCs w:val="24"/>
        </w:rPr>
      </w:pPr>
    </w:p>
    <w:p w14:paraId="0639A33E">
      <w:pPr>
        <w:tabs>
          <w:tab w:val="left" w:pos="1902"/>
        </w:tabs>
        <w:spacing w:line="360" w:lineRule="auto"/>
        <w:ind w:firstLine="480"/>
        <w:rPr>
          <w:rFonts w:ascii="宋体" w:hAnsi="宋体"/>
          <w:bCs/>
          <w:sz w:val="24"/>
          <w:szCs w:val="24"/>
        </w:rPr>
      </w:pPr>
    </w:p>
    <w:p w14:paraId="0ECDA7A1">
      <w:pPr>
        <w:tabs>
          <w:tab w:val="left" w:pos="1902"/>
        </w:tabs>
        <w:spacing w:line="360" w:lineRule="auto"/>
        <w:rPr>
          <w:rFonts w:ascii="宋体" w:hAnsi="宋体"/>
          <w:bCs/>
          <w:sz w:val="24"/>
          <w:szCs w:val="24"/>
        </w:rPr>
      </w:pPr>
    </w:p>
    <w:p w14:paraId="0A72056C">
      <w:pPr>
        <w:tabs>
          <w:tab w:val="left" w:pos="1902"/>
        </w:tabs>
        <w:spacing w:line="360" w:lineRule="auto"/>
        <w:jc w:val="left"/>
        <w:rPr>
          <w:rFonts w:ascii="黑体" w:hAnsi="黑体" w:eastAsia="黑体"/>
          <w:bCs/>
          <w:sz w:val="28"/>
          <w:szCs w:val="28"/>
        </w:rPr>
      </w:pPr>
      <w:r>
        <w:rPr>
          <w:rFonts w:ascii="黑体" w:hAnsi="黑体" w:eastAsia="黑体"/>
          <w:bCs/>
          <w:sz w:val="28"/>
          <w:szCs w:val="28"/>
        </w:rPr>
        <w:t>附录</w:t>
      </w:r>
      <w:r>
        <w:rPr>
          <w:rFonts w:hint="eastAsia" w:ascii="黑体" w:hAnsi="黑体" w:eastAsia="黑体"/>
          <w:bCs/>
          <w:sz w:val="28"/>
          <w:szCs w:val="28"/>
        </w:rPr>
        <w:t>C</w:t>
      </w:r>
    </w:p>
    <w:p w14:paraId="469C65CB">
      <w:pPr>
        <w:tabs>
          <w:tab w:val="left" w:pos="1902"/>
        </w:tabs>
        <w:spacing w:line="360" w:lineRule="auto"/>
        <w:jc w:val="center"/>
        <w:rPr>
          <w:rFonts w:ascii="黑体" w:hAnsi="黑体" w:eastAsia="黑体"/>
          <w:bCs/>
          <w:sz w:val="28"/>
          <w:szCs w:val="28"/>
        </w:rPr>
      </w:pPr>
      <w:r>
        <w:rPr>
          <w:rFonts w:hint="eastAsia" w:ascii="黑体" w:hAnsi="黑体" w:eastAsia="黑体"/>
          <w:bCs/>
          <w:sz w:val="28"/>
          <w:szCs w:val="28"/>
        </w:rPr>
        <w:t>校准记录参考格式</w:t>
      </w:r>
    </w:p>
    <w:tbl>
      <w:tblPr>
        <w:tblStyle w:val="21"/>
        <w:tblW w:w="8560" w:type="dxa"/>
        <w:jc w:val="center"/>
        <w:tblLayout w:type="fixed"/>
        <w:tblCellMar>
          <w:top w:w="0" w:type="dxa"/>
          <w:left w:w="0" w:type="dxa"/>
          <w:bottom w:w="0" w:type="dxa"/>
          <w:right w:w="0" w:type="dxa"/>
        </w:tblCellMar>
      </w:tblPr>
      <w:tblGrid>
        <w:gridCol w:w="4279"/>
        <w:gridCol w:w="4281"/>
      </w:tblGrid>
      <w:tr w14:paraId="2890ECF1">
        <w:tblPrEx>
          <w:tblCellMar>
            <w:top w:w="0" w:type="dxa"/>
            <w:left w:w="0" w:type="dxa"/>
            <w:bottom w:w="0" w:type="dxa"/>
            <w:right w:w="0" w:type="dxa"/>
          </w:tblCellMar>
        </w:tblPrEx>
        <w:trPr>
          <w:trHeight w:val="338" w:hRule="atLeast"/>
          <w:jc w:val="center"/>
        </w:trPr>
        <w:tc>
          <w:tcPr>
            <w:tcW w:w="427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17C8425">
            <w:pPr>
              <w:rPr>
                <w:rFonts w:ascii="宋体" w:hAnsi="宋体" w:cs="宋体"/>
                <w:kern w:val="0"/>
                <w:szCs w:val="21"/>
              </w:rPr>
            </w:pPr>
            <w:r>
              <w:rPr>
                <w:rFonts w:hint="eastAsia" w:ascii="宋体" w:hAnsi="宋体" w:cs="宋体"/>
                <w:kern w:val="0"/>
                <w:szCs w:val="21"/>
              </w:rPr>
              <w:t>委托单位：</w:t>
            </w:r>
          </w:p>
        </w:tc>
        <w:tc>
          <w:tcPr>
            <w:tcW w:w="42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75C57A6">
            <w:pPr>
              <w:rPr>
                <w:rFonts w:ascii="宋体" w:hAnsi="宋体" w:cs="宋体"/>
                <w:kern w:val="0"/>
                <w:szCs w:val="21"/>
              </w:rPr>
            </w:pPr>
            <w:r>
              <w:rPr>
                <w:rFonts w:hint="eastAsia" w:ascii="宋体" w:hAnsi="宋体" w:cs="宋体"/>
                <w:kern w:val="0"/>
                <w:szCs w:val="21"/>
              </w:rPr>
              <w:t>委托单位地址：</w:t>
            </w:r>
          </w:p>
        </w:tc>
      </w:tr>
      <w:tr w14:paraId="568AF1E2">
        <w:tblPrEx>
          <w:tblCellMar>
            <w:top w:w="0" w:type="dxa"/>
            <w:left w:w="0" w:type="dxa"/>
            <w:bottom w:w="0" w:type="dxa"/>
            <w:right w:w="0" w:type="dxa"/>
          </w:tblCellMar>
        </w:tblPrEx>
        <w:trPr>
          <w:trHeight w:val="338" w:hRule="atLeast"/>
          <w:jc w:val="center"/>
        </w:trPr>
        <w:tc>
          <w:tcPr>
            <w:tcW w:w="427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A45543F">
            <w:pPr>
              <w:rPr>
                <w:rFonts w:ascii="宋体" w:hAnsi="宋体" w:cs="宋体"/>
                <w:kern w:val="0"/>
                <w:szCs w:val="21"/>
              </w:rPr>
            </w:pPr>
            <w:r>
              <w:rPr>
                <w:rFonts w:hint="eastAsia" w:ascii="宋体" w:hAnsi="宋体" w:cs="宋体"/>
                <w:kern w:val="0"/>
                <w:szCs w:val="21"/>
              </w:rPr>
              <w:t>仪器名称：</w:t>
            </w:r>
          </w:p>
        </w:tc>
        <w:tc>
          <w:tcPr>
            <w:tcW w:w="42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6541F95">
            <w:pPr>
              <w:rPr>
                <w:rFonts w:ascii="宋体" w:hAnsi="宋体" w:cs="宋体"/>
                <w:kern w:val="0"/>
                <w:szCs w:val="21"/>
              </w:rPr>
            </w:pPr>
            <w:r>
              <w:rPr>
                <w:rFonts w:hint="eastAsia" w:ascii="宋体" w:hAnsi="宋体" w:cs="宋体"/>
                <w:kern w:val="0"/>
                <w:szCs w:val="21"/>
              </w:rPr>
              <w:t>制造厂：</w:t>
            </w:r>
          </w:p>
        </w:tc>
      </w:tr>
      <w:tr w14:paraId="6356A0EC">
        <w:tblPrEx>
          <w:tblCellMar>
            <w:top w:w="0" w:type="dxa"/>
            <w:left w:w="0" w:type="dxa"/>
            <w:bottom w:w="0" w:type="dxa"/>
            <w:right w:w="0" w:type="dxa"/>
          </w:tblCellMar>
        </w:tblPrEx>
        <w:trPr>
          <w:trHeight w:val="338" w:hRule="atLeast"/>
          <w:jc w:val="center"/>
        </w:trPr>
        <w:tc>
          <w:tcPr>
            <w:tcW w:w="427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78446B2">
            <w:pPr>
              <w:rPr>
                <w:rFonts w:ascii="宋体" w:hAnsi="宋体" w:cs="宋体"/>
                <w:kern w:val="0"/>
                <w:szCs w:val="21"/>
              </w:rPr>
            </w:pPr>
            <w:r>
              <w:rPr>
                <w:rFonts w:hint="eastAsia" w:ascii="宋体" w:hAnsi="宋体" w:cs="宋体"/>
                <w:kern w:val="0"/>
                <w:szCs w:val="21"/>
              </w:rPr>
              <w:t>型号/规格：</w:t>
            </w:r>
          </w:p>
        </w:tc>
        <w:tc>
          <w:tcPr>
            <w:tcW w:w="42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20059E5">
            <w:pPr>
              <w:rPr>
                <w:rFonts w:ascii="宋体" w:hAnsi="宋体" w:cs="宋体"/>
                <w:kern w:val="0"/>
                <w:szCs w:val="21"/>
              </w:rPr>
            </w:pPr>
            <w:r>
              <w:rPr>
                <w:rFonts w:hint="eastAsia" w:ascii="宋体" w:hAnsi="宋体" w:cs="宋体"/>
                <w:kern w:val="0"/>
                <w:szCs w:val="21"/>
              </w:rPr>
              <w:t>出厂编号：</w:t>
            </w:r>
          </w:p>
        </w:tc>
      </w:tr>
      <w:tr w14:paraId="309AA19A">
        <w:tblPrEx>
          <w:tblCellMar>
            <w:top w:w="0" w:type="dxa"/>
            <w:left w:w="0" w:type="dxa"/>
            <w:bottom w:w="0" w:type="dxa"/>
            <w:right w:w="0" w:type="dxa"/>
          </w:tblCellMar>
        </w:tblPrEx>
        <w:trPr>
          <w:trHeight w:val="350" w:hRule="atLeast"/>
          <w:jc w:val="center"/>
        </w:trPr>
        <w:tc>
          <w:tcPr>
            <w:tcW w:w="427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B24DDDC">
            <w:pPr>
              <w:rPr>
                <w:rFonts w:ascii="宋体" w:hAnsi="宋体" w:cs="宋体"/>
                <w:kern w:val="0"/>
                <w:szCs w:val="21"/>
              </w:rPr>
            </w:pPr>
            <w:r>
              <w:rPr>
                <w:rFonts w:hint="eastAsia" w:ascii="宋体" w:hAnsi="宋体" w:cs="宋体"/>
                <w:kern w:val="0"/>
                <w:szCs w:val="21"/>
              </w:rPr>
              <w:t>校准地点：</w:t>
            </w:r>
          </w:p>
        </w:tc>
        <w:tc>
          <w:tcPr>
            <w:tcW w:w="42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B75929E">
            <w:pPr>
              <w:rPr>
                <w:rFonts w:ascii="宋体" w:hAnsi="宋体" w:cs="宋体"/>
                <w:kern w:val="0"/>
                <w:szCs w:val="21"/>
              </w:rPr>
            </w:pPr>
            <w:r>
              <w:rPr>
                <w:rFonts w:hint="eastAsia" w:ascii="宋体" w:hAnsi="宋体" w:cs="宋体"/>
                <w:kern w:val="0"/>
                <w:szCs w:val="21"/>
              </w:rPr>
              <w:t>环境温度：</w:t>
            </w:r>
            <w:r>
              <w:rPr>
                <w:rFonts w:ascii="宋体" w:hAnsi="宋体" w:cs="宋体"/>
                <w:kern w:val="0"/>
                <w:szCs w:val="21"/>
              </w:rPr>
              <w:t xml:space="preserve">   </w:t>
            </w:r>
            <w:r>
              <w:rPr>
                <w:rFonts w:hint="eastAsia" w:ascii="宋体" w:hAnsi="宋体" w:cs="宋体"/>
                <w:kern w:val="0"/>
                <w:szCs w:val="21"/>
              </w:rPr>
              <w:t>℃，环境相对湿度：</w:t>
            </w:r>
            <w:r>
              <w:rPr>
                <w:rFonts w:ascii="宋体" w:hAnsi="宋体" w:cs="宋体"/>
                <w:kern w:val="0"/>
                <w:szCs w:val="21"/>
              </w:rPr>
              <w:t xml:space="preserve">     %</w:t>
            </w:r>
          </w:p>
        </w:tc>
      </w:tr>
      <w:tr w14:paraId="3478E95C">
        <w:tblPrEx>
          <w:tblCellMar>
            <w:top w:w="0" w:type="dxa"/>
            <w:left w:w="0" w:type="dxa"/>
            <w:bottom w:w="0" w:type="dxa"/>
            <w:right w:w="0" w:type="dxa"/>
          </w:tblCellMar>
        </w:tblPrEx>
        <w:trPr>
          <w:trHeight w:val="350" w:hRule="atLeast"/>
          <w:jc w:val="center"/>
        </w:trPr>
        <w:tc>
          <w:tcPr>
            <w:tcW w:w="8560"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9184E3C">
            <w:pPr>
              <w:rPr>
                <w:rFonts w:ascii="宋体" w:hAnsi="宋体" w:cs="宋体"/>
                <w:kern w:val="0"/>
                <w:szCs w:val="21"/>
              </w:rPr>
            </w:pPr>
            <w:r>
              <w:rPr>
                <w:rFonts w:hint="eastAsia" w:ascii="宋体" w:hAnsi="宋体" w:cs="宋体"/>
                <w:kern w:val="0"/>
                <w:szCs w:val="21"/>
              </w:rPr>
              <w:t>校准依据：</w:t>
            </w:r>
          </w:p>
        </w:tc>
      </w:tr>
    </w:tbl>
    <w:p w14:paraId="6DFB463A">
      <w:pPr>
        <w:jc w:val="left"/>
        <w:rPr>
          <w:rFonts w:cs="宋体"/>
          <w:kern w:val="0"/>
          <w:szCs w:val="21"/>
        </w:rPr>
      </w:pPr>
      <w:r>
        <w:rPr>
          <w:rFonts w:hint="eastAsia" w:cs="宋体"/>
          <w:kern w:val="0"/>
          <w:szCs w:val="21"/>
        </w:rPr>
        <w:t>校准用主要计量标准器具：</w:t>
      </w:r>
    </w:p>
    <w:tbl>
      <w:tblPr>
        <w:tblStyle w:val="21"/>
        <w:tblW w:w="8551" w:type="dxa"/>
        <w:jc w:val="center"/>
        <w:tblLayout w:type="fixed"/>
        <w:tblCellMar>
          <w:top w:w="0" w:type="dxa"/>
          <w:left w:w="0" w:type="dxa"/>
          <w:bottom w:w="0" w:type="dxa"/>
          <w:right w:w="0" w:type="dxa"/>
        </w:tblCellMar>
      </w:tblPr>
      <w:tblGrid>
        <w:gridCol w:w="1425"/>
        <w:gridCol w:w="1425"/>
        <w:gridCol w:w="1425"/>
        <w:gridCol w:w="1425"/>
        <w:gridCol w:w="1425"/>
        <w:gridCol w:w="1426"/>
      </w:tblGrid>
      <w:tr w14:paraId="6F0A9275">
        <w:tblPrEx>
          <w:tblCellMar>
            <w:top w:w="0" w:type="dxa"/>
            <w:left w:w="0" w:type="dxa"/>
            <w:bottom w:w="0" w:type="dxa"/>
            <w:right w:w="0" w:type="dxa"/>
          </w:tblCellMar>
        </w:tblPrEx>
        <w:trPr>
          <w:trHeight w:val="669" w:hRule="atLeast"/>
          <w:jc w:val="center"/>
        </w:trPr>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3D376B8">
            <w:pPr>
              <w:jc w:val="center"/>
              <w:rPr>
                <w:rFonts w:cs="宋体"/>
                <w:kern w:val="0"/>
                <w:szCs w:val="21"/>
              </w:rPr>
            </w:pPr>
            <w:r>
              <w:rPr>
                <w:rFonts w:hint="eastAsia" w:cs="宋体"/>
                <w:kern w:val="0"/>
                <w:szCs w:val="21"/>
              </w:rPr>
              <w:t>名称</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CB5C0ED">
            <w:pPr>
              <w:jc w:val="center"/>
              <w:rPr>
                <w:rFonts w:cs="宋体"/>
                <w:kern w:val="0"/>
                <w:szCs w:val="21"/>
              </w:rPr>
            </w:pPr>
            <w:r>
              <w:rPr>
                <w:rFonts w:hint="eastAsia" w:cs="宋体"/>
                <w:kern w:val="0"/>
                <w:szCs w:val="21"/>
              </w:rPr>
              <w:t>型号</w:t>
            </w:r>
          </w:p>
          <w:p w14:paraId="7957C3D6">
            <w:pPr>
              <w:jc w:val="center"/>
              <w:rPr>
                <w:rFonts w:cs="宋体"/>
                <w:kern w:val="0"/>
                <w:szCs w:val="21"/>
              </w:rPr>
            </w:pPr>
            <w:r>
              <w:rPr>
                <w:rFonts w:hint="eastAsia" w:cs="宋体"/>
                <w:kern w:val="0"/>
                <w:szCs w:val="21"/>
              </w:rPr>
              <w:t>规格</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8ADAE8E">
            <w:pPr>
              <w:jc w:val="center"/>
              <w:rPr>
                <w:rFonts w:cs="宋体"/>
                <w:kern w:val="0"/>
                <w:szCs w:val="21"/>
              </w:rPr>
            </w:pPr>
            <w:r>
              <w:rPr>
                <w:rFonts w:hint="eastAsia" w:cs="宋体"/>
                <w:kern w:val="0"/>
                <w:szCs w:val="21"/>
              </w:rPr>
              <w:t>仪器编号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6D8CF44">
            <w:pPr>
              <w:jc w:val="center"/>
              <w:rPr>
                <w:rFonts w:cs="宋体"/>
                <w:kern w:val="0"/>
                <w:szCs w:val="21"/>
              </w:rPr>
            </w:pPr>
            <w:r>
              <w:rPr>
                <w:rFonts w:hint="eastAsia" w:cs="宋体"/>
                <w:kern w:val="0"/>
                <w:szCs w:val="21"/>
              </w:rPr>
              <w:t>证书编号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3CBAEB7">
            <w:pPr>
              <w:jc w:val="center"/>
              <w:rPr>
                <w:rFonts w:cs="宋体"/>
                <w:kern w:val="0"/>
                <w:szCs w:val="21"/>
              </w:rPr>
            </w:pPr>
            <w:r>
              <w:rPr>
                <w:rFonts w:hint="eastAsia" w:cs="宋体"/>
                <w:kern w:val="0"/>
                <w:szCs w:val="21"/>
              </w:rPr>
              <w:t>有效期至</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D185116">
            <w:pPr>
              <w:jc w:val="center"/>
              <w:rPr>
                <w:rFonts w:cs="宋体"/>
                <w:kern w:val="0"/>
                <w:szCs w:val="21"/>
              </w:rPr>
            </w:pPr>
            <w:r>
              <w:rPr>
                <w:rFonts w:hint="eastAsia" w:cs="宋体"/>
                <w:kern w:val="0"/>
                <w:szCs w:val="21"/>
              </w:rPr>
              <w:t>准确度或不确定度</w:t>
            </w:r>
          </w:p>
        </w:tc>
      </w:tr>
      <w:tr w14:paraId="62B08482">
        <w:tblPrEx>
          <w:tblCellMar>
            <w:top w:w="0" w:type="dxa"/>
            <w:left w:w="0" w:type="dxa"/>
            <w:bottom w:w="0" w:type="dxa"/>
            <w:right w:w="0" w:type="dxa"/>
          </w:tblCellMar>
        </w:tblPrEx>
        <w:trPr>
          <w:trHeight w:val="294" w:hRule="atLeast"/>
          <w:jc w:val="center"/>
        </w:trPr>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CECFB31">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0A725FA">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C6E295E">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15C6FDC">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63E3F62">
            <w:pPr>
              <w:jc w:val="center"/>
              <w:rPr>
                <w:rFonts w:cs="宋体"/>
                <w:kern w:val="0"/>
                <w:szCs w:val="21"/>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5DC1667">
            <w:pPr>
              <w:jc w:val="center"/>
              <w:rPr>
                <w:rFonts w:cs="宋体"/>
                <w:kern w:val="0"/>
                <w:szCs w:val="21"/>
              </w:rPr>
            </w:pPr>
          </w:p>
        </w:tc>
      </w:tr>
      <w:tr w14:paraId="1E75B345">
        <w:tblPrEx>
          <w:tblCellMar>
            <w:top w:w="0" w:type="dxa"/>
            <w:left w:w="0" w:type="dxa"/>
            <w:bottom w:w="0" w:type="dxa"/>
            <w:right w:w="0" w:type="dxa"/>
          </w:tblCellMar>
        </w:tblPrEx>
        <w:trPr>
          <w:trHeight w:val="294" w:hRule="atLeast"/>
          <w:jc w:val="center"/>
        </w:trPr>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062E9BC">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C0E5C68">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A8CACD9">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A71709A">
            <w:pPr>
              <w:jc w:val="center"/>
              <w:rPr>
                <w:rFonts w:cs="宋体"/>
                <w:kern w:val="0"/>
                <w:szCs w:val="21"/>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C740F00">
            <w:pPr>
              <w:jc w:val="center"/>
              <w:rPr>
                <w:rFonts w:cs="宋体"/>
                <w:kern w:val="0"/>
                <w:szCs w:val="21"/>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6D5D077">
            <w:pPr>
              <w:jc w:val="center"/>
              <w:rPr>
                <w:rFonts w:cs="宋体"/>
                <w:kern w:val="0"/>
                <w:szCs w:val="21"/>
              </w:rPr>
            </w:pPr>
          </w:p>
        </w:tc>
      </w:tr>
    </w:tbl>
    <w:p w14:paraId="79108FD2">
      <w:pPr>
        <w:rPr>
          <w:rFonts w:cs="宋体"/>
          <w:kern w:val="0"/>
          <w:szCs w:val="21"/>
        </w:rPr>
      </w:pPr>
      <w:r>
        <w:rPr>
          <w:rFonts w:hint="eastAsia" w:cs="宋体"/>
          <w:kern w:val="0"/>
          <w:szCs w:val="21"/>
        </w:rPr>
        <w:t>一</w:t>
      </w:r>
      <w:r>
        <w:rPr>
          <w:rFonts w:cs="宋体"/>
          <w:kern w:val="0"/>
          <w:szCs w:val="21"/>
        </w:rPr>
        <w:t xml:space="preserve">  </w:t>
      </w:r>
      <w:r>
        <w:rPr>
          <w:rFonts w:hint="eastAsia" w:cs="宋体"/>
          <w:kern w:val="0"/>
          <w:szCs w:val="21"/>
        </w:rPr>
        <w:t>绝缘电阻</w:t>
      </w:r>
    </w:p>
    <w:tbl>
      <w:tblPr>
        <w:tblStyle w:val="22"/>
        <w:tblW w:w="8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1890"/>
        <w:gridCol w:w="1832"/>
        <w:gridCol w:w="1592"/>
        <w:gridCol w:w="1713"/>
      </w:tblGrid>
      <w:tr w14:paraId="3C3A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535" w:type="dxa"/>
            <w:vAlign w:val="center"/>
          </w:tcPr>
          <w:p w14:paraId="0C1B4C92">
            <w:pPr>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额定电压</w:t>
            </w:r>
          </w:p>
        </w:tc>
        <w:tc>
          <w:tcPr>
            <w:tcW w:w="1890" w:type="dxa"/>
            <w:vAlign w:val="center"/>
          </w:tcPr>
          <w:p w14:paraId="4C4C8877">
            <w:pPr>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电源端子-外壳</w:t>
            </w:r>
          </w:p>
        </w:tc>
        <w:tc>
          <w:tcPr>
            <w:tcW w:w="1832" w:type="dxa"/>
            <w:vAlign w:val="center"/>
          </w:tcPr>
          <w:p w14:paraId="115D8F72">
            <w:pPr>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电源端子-传感器</w:t>
            </w:r>
          </w:p>
        </w:tc>
        <w:tc>
          <w:tcPr>
            <w:tcW w:w="1592" w:type="dxa"/>
            <w:vAlign w:val="center"/>
          </w:tcPr>
          <w:p w14:paraId="153D1D6F">
            <w:pPr>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传感器-外壳</w:t>
            </w:r>
          </w:p>
        </w:tc>
        <w:tc>
          <w:tcPr>
            <w:tcW w:w="1713" w:type="dxa"/>
            <w:vAlign w:val="center"/>
          </w:tcPr>
          <w:p w14:paraId="15CFFDB5">
            <w:pPr>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结论</w:t>
            </w:r>
          </w:p>
        </w:tc>
      </w:tr>
      <w:tr w14:paraId="75EA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535" w:type="dxa"/>
            <w:vAlign w:val="center"/>
          </w:tcPr>
          <w:p w14:paraId="4D4C0D9A">
            <w:pPr>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500V</w:t>
            </w:r>
          </w:p>
        </w:tc>
        <w:tc>
          <w:tcPr>
            <w:tcW w:w="1890" w:type="dxa"/>
            <w:vAlign w:val="center"/>
          </w:tcPr>
          <w:p w14:paraId="0F1D781C">
            <w:pPr>
              <w:jc w:val="center"/>
              <w:rPr>
                <w:rFonts w:cs="宋体" w:asciiTheme="minorEastAsia" w:hAnsiTheme="minorEastAsia" w:eastAsiaTheme="minorEastAsia"/>
                <w:kern w:val="0"/>
                <w:szCs w:val="21"/>
              </w:rPr>
            </w:pPr>
          </w:p>
        </w:tc>
        <w:tc>
          <w:tcPr>
            <w:tcW w:w="1832" w:type="dxa"/>
            <w:vAlign w:val="center"/>
          </w:tcPr>
          <w:p w14:paraId="22EEC65E">
            <w:pPr>
              <w:jc w:val="center"/>
              <w:rPr>
                <w:rFonts w:cs="宋体" w:asciiTheme="minorEastAsia" w:hAnsiTheme="minorEastAsia" w:eastAsiaTheme="minorEastAsia"/>
                <w:kern w:val="0"/>
                <w:szCs w:val="21"/>
              </w:rPr>
            </w:pPr>
          </w:p>
        </w:tc>
        <w:tc>
          <w:tcPr>
            <w:tcW w:w="1592" w:type="dxa"/>
            <w:vAlign w:val="center"/>
          </w:tcPr>
          <w:p w14:paraId="49ABA585">
            <w:pPr>
              <w:jc w:val="center"/>
              <w:rPr>
                <w:rFonts w:cs="宋体" w:asciiTheme="minorEastAsia" w:hAnsiTheme="minorEastAsia" w:eastAsiaTheme="minorEastAsia"/>
                <w:kern w:val="0"/>
                <w:szCs w:val="21"/>
              </w:rPr>
            </w:pPr>
          </w:p>
        </w:tc>
        <w:tc>
          <w:tcPr>
            <w:tcW w:w="1713" w:type="dxa"/>
            <w:vAlign w:val="center"/>
          </w:tcPr>
          <w:p w14:paraId="03B1BFE3">
            <w:pPr>
              <w:jc w:val="center"/>
              <w:rPr>
                <w:rFonts w:cs="宋体" w:asciiTheme="minorEastAsia" w:hAnsiTheme="minorEastAsia" w:eastAsiaTheme="minorEastAsia"/>
                <w:kern w:val="0"/>
                <w:szCs w:val="21"/>
              </w:rPr>
            </w:pPr>
          </w:p>
        </w:tc>
      </w:tr>
    </w:tbl>
    <w:p w14:paraId="6E0FB6C5">
      <w:pPr>
        <w:rPr>
          <w:rFonts w:cs="宋体"/>
          <w:kern w:val="0"/>
          <w:szCs w:val="21"/>
        </w:rPr>
      </w:pPr>
      <w:r>
        <w:rPr>
          <w:rFonts w:hint="eastAsia" w:cs="宋体"/>
          <w:kern w:val="0"/>
          <w:szCs w:val="21"/>
        </w:rPr>
        <w:t>二</w:t>
      </w:r>
      <w:r>
        <w:rPr>
          <w:rFonts w:cs="宋体"/>
          <w:kern w:val="0"/>
          <w:szCs w:val="21"/>
        </w:rPr>
        <w:t xml:space="preserve">  </w:t>
      </w:r>
      <w:r>
        <w:rPr>
          <w:rFonts w:hint="eastAsia" w:cs="宋体"/>
          <w:kern w:val="0"/>
          <w:szCs w:val="21"/>
        </w:rPr>
        <w:t>示值误差</w:t>
      </w:r>
    </w:p>
    <w:tbl>
      <w:tblPr>
        <w:tblStyle w:val="22"/>
        <w:tblW w:w="85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1551"/>
        <w:gridCol w:w="1421"/>
        <w:gridCol w:w="1358"/>
        <w:gridCol w:w="1431"/>
        <w:gridCol w:w="1431"/>
      </w:tblGrid>
      <w:tr w14:paraId="6039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91" w:type="dxa"/>
            <w:vAlign w:val="center"/>
          </w:tcPr>
          <w:p w14:paraId="67A77D9D">
            <w:pPr>
              <w:jc w:val="center"/>
              <w:rPr>
                <w:rFonts w:ascii="宋体" w:hAnsi="宋体" w:cs="宋体"/>
                <w:kern w:val="0"/>
                <w:szCs w:val="21"/>
              </w:rPr>
            </w:pPr>
            <w:r>
              <w:rPr>
                <w:rFonts w:hint="eastAsia" w:ascii="宋体" w:hAnsi="宋体" w:cs="宋体"/>
                <w:kern w:val="0"/>
                <w:szCs w:val="21"/>
              </w:rPr>
              <w:t>校准点/℃</w:t>
            </w:r>
          </w:p>
        </w:tc>
        <w:tc>
          <w:tcPr>
            <w:tcW w:w="1551" w:type="dxa"/>
            <w:vAlign w:val="center"/>
          </w:tcPr>
          <w:p w14:paraId="0D4A9156">
            <w:pPr>
              <w:jc w:val="center"/>
              <w:rPr>
                <w:rFonts w:ascii="宋体" w:hAnsi="宋体" w:cs="宋体"/>
                <w:kern w:val="0"/>
                <w:szCs w:val="21"/>
              </w:rPr>
            </w:pPr>
            <w:r>
              <w:rPr>
                <w:rFonts w:hint="eastAsia" w:ascii="宋体" w:hAnsi="宋体" w:cs="宋体"/>
                <w:kern w:val="0"/>
                <w:szCs w:val="21"/>
              </w:rPr>
              <w:t>标准值</w:t>
            </w:r>
          </w:p>
        </w:tc>
        <w:tc>
          <w:tcPr>
            <w:tcW w:w="1421" w:type="dxa"/>
            <w:vAlign w:val="center"/>
          </w:tcPr>
          <w:p w14:paraId="17FEF189">
            <w:pPr>
              <w:jc w:val="center"/>
              <w:rPr>
                <w:rFonts w:ascii="宋体" w:hAnsi="宋体" w:cs="宋体"/>
                <w:kern w:val="0"/>
                <w:szCs w:val="21"/>
              </w:rPr>
            </w:pPr>
            <w:r>
              <w:rPr>
                <w:rFonts w:hint="eastAsia" w:ascii="宋体" w:hAnsi="宋体" w:cs="宋体"/>
                <w:kern w:val="0"/>
                <w:szCs w:val="21"/>
              </w:rPr>
              <w:t>被校显示值</w:t>
            </w:r>
            <w:r>
              <w:rPr>
                <w:rFonts w:ascii="宋体" w:hAnsi="宋体" w:cs="宋体"/>
                <w:kern w:val="0"/>
                <w:szCs w:val="21"/>
              </w:rPr>
              <w:t>/</w:t>
            </w:r>
            <w:r>
              <w:rPr>
                <w:rFonts w:hint="eastAsia" w:ascii="宋体" w:hAnsi="宋体" w:cs="宋体"/>
                <w:kern w:val="0"/>
                <w:szCs w:val="21"/>
              </w:rPr>
              <w:t>℃</w:t>
            </w:r>
          </w:p>
        </w:tc>
        <w:tc>
          <w:tcPr>
            <w:tcW w:w="1358" w:type="dxa"/>
            <w:vAlign w:val="center"/>
          </w:tcPr>
          <w:p w14:paraId="4AC532DA">
            <w:pPr>
              <w:jc w:val="center"/>
              <w:rPr>
                <w:rFonts w:ascii="宋体" w:hAnsi="宋体" w:cs="宋体"/>
                <w:kern w:val="0"/>
                <w:szCs w:val="21"/>
              </w:rPr>
            </w:pPr>
            <w:r>
              <w:rPr>
                <w:rFonts w:hint="eastAsia" w:ascii="宋体" w:hAnsi="宋体"/>
                <w:szCs w:val="21"/>
              </w:rPr>
              <w:t>校准点/℃</w:t>
            </w:r>
          </w:p>
        </w:tc>
        <w:tc>
          <w:tcPr>
            <w:tcW w:w="1431" w:type="dxa"/>
            <w:vAlign w:val="center"/>
          </w:tcPr>
          <w:p w14:paraId="0A275EFB">
            <w:pPr>
              <w:jc w:val="center"/>
              <w:rPr>
                <w:rFonts w:ascii="宋体" w:hAnsi="宋体" w:cs="宋体"/>
                <w:kern w:val="0"/>
                <w:szCs w:val="21"/>
              </w:rPr>
            </w:pPr>
            <w:r>
              <w:rPr>
                <w:rFonts w:hint="eastAsia" w:ascii="宋体" w:hAnsi="宋体"/>
                <w:szCs w:val="21"/>
              </w:rPr>
              <w:t>标准值</w:t>
            </w:r>
          </w:p>
        </w:tc>
        <w:tc>
          <w:tcPr>
            <w:tcW w:w="1431" w:type="dxa"/>
            <w:vAlign w:val="center"/>
          </w:tcPr>
          <w:p w14:paraId="3A619122">
            <w:pPr>
              <w:jc w:val="center"/>
              <w:rPr>
                <w:rFonts w:ascii="宋体" w:hAnsi="宋体" w:cs="宋体"/>
                <w:kern w:val="0"/>
                <w:szCs w:val="21"/>
              </w:rPr>
            </w:pPr>
            <w:r>
              <w:rPr>
                <w:rFonts w:hint="eastAsia" w:ascii="宋体" w:hAnsi="宋体"/>
                <w:szCs w:val="21"/>
              </w:rPr>
              <w:t>被校显示值/℃</w:t>
            </w:r>
          </w:p>
        </w:tc>
      </w:tr>
      <w:tr w14:paraId="01E2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Merge w:val="restart"/>
            <w:vAlign w:val="center"/>
          </w:tcPr>
          <w:p w14:paraId="2E89A0F4">
            <w:pPr>
              <w:jc w:val="center"/>
              <w:rPr>
                <w:rFonts w:ascii="宋体" w:hAnsi="宋体" w:cs="宋体"/>
                <w:kern w:val="0"/>
                <w:szCs w:val="21"/>
              </w:rPr>
            </w:pPr>
          </w:p>
        </w:tc>
        <w:tc>
          <w:tcPr>
            <w:tcW w:w="1551" w:type="dxa"/>
            <w:vAlign w:val="center"/>
          </w:tcPr>
          <w:p w14:paraId="2BA8DA1A">
            <w:pPr>
              <w:jc w:val="center"/>
              <w:rPr>
                <w:rFonts w:ascii="宋体" w:hAnsi="宋体" w:cs="宋体"/>
                <w:kern w:val="0"/>
                <w:szCs w:val="21"/>
              </w:rPr>
            </w:pPr>
          </w:p>
        </w:tc>
        <w:tc>
          <w:tcPr>
            <w:tcW w:w="1421" w:type="dxa"/>
            <w:vAlign w:val="center"/>
          </w:tcPr>
          <w:p w14:paraId="5CBBAD53">
            <w:pPr>
              <w:jc w:val="center"/>
              <w:rPr>
                <w:rFonts w:ascii="宋体" w:hAnsi="宋体" w:cs="宋体"/>
                <w:kern w:val="0"/>
                <w:szCs w:val="21"/>
              </w:rPr>
            </w:pPr>
          </w:p>
        </w:tc>
        <w:tc>
          <w:tcPr>
            <w:tcW w:w="1358" w:type="dxa"/>
            <w:vMerge w:val="restart"/>
            <w:vAlign w:val="center"/>
          </w:tcPr>
          <w:p w14:paraId="695DC086">
            <w:pPr>
              <w:jc w:val="center"/>
              <w:rPr>
                <w:rFonts w:ascii="宋体" w:hAnsi="宋体" w:cs="宋体"/>
                <w:kern w:val="0"/>
                <w:szCs w:val="21"/>
              </w:rPr>
            </w:pPr>
          </w:p>
        </w:tc>
        <w:tc>
          <w:tcPr>
            <w:tcW w:w="1431" w:type="dxa"/>
            <w:vAlign w:val="center"/>
          </w:tcPr>
          <w:p w14:paraId="20A73283">
            <w:pPr>
              <w:jc w:val="center"/>
              <w:rPr>
                <w:rFonts w:ascii="宋体" w:hAnsi="宋体" w:cs="宋体"/>
                <w:kern w:val="0"/>
                <w:szCs w:val="21"/>
              </w:rPr>
            </w:pPr>
          </w:p>
        </w:tc>
        <w:tc>
          <w:tcPr>
            <w:tcW w:w="1431" w:type="dxa"/>
            <w:vAlign w:val="center"/>
          </w:tcPr>
          <w:p w14:paraId="1F2477D0">
            <w:pPr>
              <w:jc w:val="center"/>
              <w:rPr>
                <w:rFonts w:ascii="宋体" w:hAnsi="宋体" w:cs="宋体"/>
                <w:kern w:val="0"/>
                <w:szCs w:val="21"/>
              </w:rPr>
            </w:pPr>
          </w:p>
        </w:tc>
      </w:tr>
      <w:tr w14:paraId="2FCB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91" w:type="dxa"/>
            <w:vMerge w:val="continue"/>
            <w:vAlign w:val="center"/>
          </w:tcPr>
          <w:p w14:paraId="0ECA3FDD">
            <w:pPr>
              <w:jc w:val="center"/>
              <w:rPr>
                <w:rFonts w:ascii="宋体" w:hAnsi="宋体" w:cs="宋体"/>
                <w:kern w:val="0"/>
                <w:szCs w:val="21"/>
              </w:rPr>
            </w:pPr>
          </w:p>
        </w:tc>
        <w:tc>
          <w:tcPr>
            <w:tcW w:w="1551" w:type="dxa"/>
            <w:vAlign w:val="center"/>
          </w:tcPr>
          <w:p w14:paraId="0F1F595A">
            <w:pPr>
              <w:jc w:val="center"/>
              <w:rPr>
                <w:rFonts w:ascii="宋体" w:hAnsi="宋体" w:cs="宋体"/>
                <w:kern w:val="0"/>
                <w:szCs w:val="21"/>
              </w:rPr>
            </w:pPr>
          </w:p>
        </w:tc>
        <w:tc>
          <w:tcPr>
            <w:tcW w:w="1421" w:type="dxa"/>
            <w:vAlign w:val="center"/>
          </w:tcPr>
          <w:p w14:paraId="4289A7DD">
            <w:pPr>
              <w:jc w:val="center"/>
              <w:rPr>
                <w:rFonts w:ascii="宋体" w:hAnsi="宋体" w:cs="宋体"/>
                <w:kern w:val="0"/>
                <w:szCs w:val="21"/>
              </w:rPr>
            </w:pPr>
          </w:p>
        </w:tc>
        <w:tc>
          <w:tcPr>
            <w:tcW w:w="1358" w:type="dxa"/>
            <w:vMerge w:val="continue"/>
            <w:vAlign w:val="center"/>
          </w:tcPr>
          <w:p w14:paraId="59A26514">
            <w:pPr>
              <w:jc w:val="center"/>
              <w:rPr>
                <w:rFonts w:ascii="宋体" w:hAnsi="宋体" w:cs="宋体"/>
                <w:kern w:val="0"/>
                <w:szCs w:val="21"/>
              </w:rPr>
            </w:pPr>
          </w:p>
        </w:tc>
        <w:tc>
          <w:tcPr>
            <w:tcW w:w="1431" w:type="dxa"/>
            <w:vAlign w:val="center"/>
          </w:tcPr>
          <w:p w14:paraId="1F4DFCD9">
            <w:pPr>
              <w:jc w:val="center"/>
              <w:rPr>
                <w:rFonts w:ascii="宋体" w:hAnsi="宋体" w:cs="宋体"/>
                <w:kern w:val="0"/>
                <w:szCs w:val="21"/>
              </w:rPr>
            </w:pPr>
          </w:p>
        </w:tc>
        <w:tc>
          <w:tcPr>
            <w:tcW w:w="1431" w:type="dxa"/>
            <w:vAlign w:val="center"/>
          </w:tcPr>
          <w:p w14:paraId="4D54603E">
            <w:pPr>
              <w:jc w:val="center"/>
              <w:rPr>
                <w:rFonts w:ascii="宋体" w:hAnsi="宋体" w:cs="宋体"/>
                <w:kern w:val="0"/>
                <w:szCs w:val="21"/>
              </w:rPr>
            </w:pPr>
          </w:p>
        </w:tc>
      </w:tr>
      <w:tr w14:paraId="1F52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Merge w:val="continue"/>
            <w:vAlign w:val="center"/>
          </w:tcPr>
          <w:p w14:paraId="66C2E48D">
            <w:pPr>
              <w:jc w:val="center"/>
              <w:rPr>
                <w:rFonts w:ascii="宋体" w:hAnsi="宋体" w:cs="宋体"/>
                <w:kern w:val="0"/>
                <w:szCs w:val="21"/>
              </w:rPr>
            </w:pPr>
          </w:p>
        </w:tc>
        <w:tc>
          <w:tcPr>
            <w:tcW w:w="1551" w:type="dxa"/>
            <w:vAlign w:val="center"/>
          </w:tcPr>
          <w:p w14:paraId="25A1B37B">
            <w:pPr>
              <w:jc w:val="center"/>
              <w:rPr>
                <w:rFonts w:ascii="宋体" w:hAnsi="宋体" w:cs="宋体"/>
                <w:kern w:val="0"/>
                <w:szCs w:val="21"/>
              </w:rPr>
            </w:pPr>
          </w:p>
        </w:tc>
        <w:tc>
          <w:tcPr>
            <w:tcW w:w="1421" w:type="dxa"/>
            <w:vAlign w:val="center"/>
          </w:tcPr>
          <w:p w14:paraId="5D9E5539">
            <w:pPr>
              <w:jc w:val="center"/>
              <w:rPr>
                <w:rFonts w:ascii="宋体" w:hAnsi="宋体" w:cs="宋体"/>
                <w:kern w:val="0"/>
                <w:szCs w:val="21"/>
              </w:rPr>
            </w:pPr>
          </w:p>
        </w:tc>
        <w:tc>
          <w:tcPr>
            <w:tcW w:w="1358" w:type="dxa"/>
            <w:vMerge w:val="continue"/>
            <w:vAlign w:val="center"/>
          </w:tcPr>
          <w:p w14:paraId="1F48413C">
            <w:pPr>
              <w:jc w:val="center"/>
              <w:rPr>
                <w:rFonts w:ascii="宋体" w:hAnsi="宋体" w:cs="宋体"/>
                <w:kern w:val="0"/>
                <w:szCs w:val="21"/>
              </w:rPr>
            </w:pPr>
          </w:p>
        </w:tc>
        <w:tc>
          <w:tcPr>
            <w:tcW w:w="1431" w:type="dxa"/>
            <w:vAlign w:val="center"/>
          </w:tcPr>
          <w:p w14:paraId="504B906B">
            <w:pPr>
              <w:jc w:val="center"/>
              <w:rPr>
                <w:rFonts w:ascii="宋体" w:hAnsi="宋体" w:cs="宋体"/>
                <w:kern w:val="0"/>
                <w:szCs w:val="21"/>
              </w:rPr>
            </w:pPr>
          </w:p>
        </w:tc>
        <w:tc>
          <w:tcPr>
            <w:tcW w:w="1431" w:type="dxa"/>
            <w:vAlign w:val="center"/>
          </w:tcPr>
          <w:p w14:paraId="73878063">
            <w:pPr>
              <w:jc w:val="center"/>
              <w:rPr>
                <w:rFonts w:ascii="宋体" w:hAnsi="宋体" w:cs="宋体"/>
                <w:kern w:val="0"/>
                <w:szCs w:val="21"/>
              </w:rPr>
            </w:pPr>
          </w:p>
        </w:tc>
      </w:tr>
      <w:tr w14:paraId="477F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jc w:val="center"/>
        </w:trPr>
        <w:tc>
          <w:tcPr>
            <w:tcW w:w="1391" w:type="dxa"/>
            <w:vMerge w:val="continue"/>
            <w:vAlign w:val="center"/>
          </w:tcPr>
          <w:p w14:paraId="682A6D09">
            <w:pPr>
              <w:jc w:val="center"/>
              <w:rPr>
                <w:rFonts w:ascii="宋体" w:hAnsi="宋体" w:cs="宋体"/>
                <w:kern w:val="0"/>
                <w:szCs w:val="21"/>
              </w:rPr>
            </w:pPr>
          </w:p>
        </w:tc>
        <w:tc>
          <w:tcPr>
            <w:tcW w:w="1551" w:type="dxa"/>
            <w:vAlign w:val="center"/>
          </w:tcPr>
          <w:p w14:paraId="746DD605">
            <w:pPr>
              <w:jc w:val="center"/>
              <w:rPr>
                <w:rFonts w:ascii="宋体" w:hAnsi="宋体" w:cs="宋体"/>
                <w:kern w:val="0"/>
                <w:szCs w:val="21"/>
              </w:rPr>
            </w:pPr>
          </w:p>
        </w:tc>
        <w:tc>
          <w:tcPr>
            <w:tcW w:w="1421" w:type="dxa"/>
            <w:vAlign w:val="center"/>
          </w:tcPr>
          <w:p w14:paraId="31B9895E">
            <w:pPr>
              <w:jc w:val="center"/>
              <w:rPr>
                <w:rFonts w:ascii="宋体" w:hAnsi="宋体" w:cs="宋体"/>
                <w:kern w:val="0"/>
                <w:szCs w:val="21"/>
              </w:rPr>
            </w:pPr>
          </w:p>
        </w:tc>
        <w:tc>
          <w:tcPr>
            <w:tcW w:w="1358" w:type="dxa"/>
            <w:vMerge w:val="continue"/>
            <w:vAlign w:val="center"/>
          </w:tcPr>
          <w:p w14:paraId="5F6E4F8E">
            <w:pPr>
              <w:jc w:val="center"/>
              <w:rPr>
                <w:rFonts w:ascii="宋体" w:hAnsi="宋体" w:cs="宋体"/>
                <w:kern w:val="0"/>
                <w:szCs w:val="21"/>
              </w:rPr>
            </w:pPr>
          </w:p>
        </w:tc>
        <w:tc>
          <w:tcPr>
            <w:tcW w:w="1431" w:type="dxa"/>
            <w:vAlign w:val="center"/>
          </w:tcPr>
          <w:p w14:paraId="73CFCD21">
            <w:pPr>
              <w:jc w:val="center"/>
              <w:rPr>
                <w:rFonts w:ascii="宋体" w:hAnsi="宋体" w:cs="宋体"/>
                <w:kern w:val="0"/>
                <w:szCs w:val="21"/>
              </w:rPr>
            </w:pPr>
          </w:p>
        </w:tc>
        <w:tc>
          <w:tcPr>
            <w:tcW w:w="1431" w:type="dxa"/>
            <w:vAlign w:val="center"/>
          </w:tcPr>
          <w:p w14:paraId="651DE0C7">
            <w:pPr>
              <w:jc w:val="center"/>
              <w:rPr>
                <w:rFonts w:ascii="宋体" w:hAnsi="宋体" w:cs="宋体"/>
                <w:kern w:val="0"/>
                <w:szCs w:val="21"/>
              </w:rPr>
            </w:pPr>
          </w:p>
        </w:tc>
      </w:tr>
      <w:tr w14:paraId="3F22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Align w:val="center"/>
          </w:tcPr>
          <w:p w14:paraId="7048284D">
            <w:pPr>
              <w:jc w:val="center"/>
              <w:rPr>
                <w:rFonts w:ascii="宋体" w:hAnsi="宋体" w:cs="宋体"/>
                <w:kern w:val="0"/>
                <w:szCs w:val="21"/>
              </w:rPr>
            </w:pPr>
            <w:r>
              <w:rPr>
                <w:rFonts w:hint="eastAsia" w:ascii="宋体" w:hAnsi="宋体" w:cs="宋体"/>
                <w:kern w:val="0"/>
                <w:szCs w:val="21"/>
              </w:rPr>
              <w:t>平均值</w:t>
            </w:r>
          </w:p>
        </w:tc>
        <w:tc>
          <w:tcPr>
            <w:tcW w:w="1551" w:type="dxa"/>
            <w:vAlign w:val="center"/>
          </w:tcPr>
          <w:p w14:paraId="69573179">
            <w:pPr>
              <w:jc w:val="center"/>
              <w:rPr>
                <w:rFonts w:ascii="宋体" w:hAnsi="宋体" w:cs="宋体"/>
                <w:kern w:val="0"/>
                <w:szCs w:val="21"/>
              </w:rPr>
            </w:pPr>
          </w:p>
        </w:tc>
        <w:tc>
          <w:tcPr>
            <w:tcW w:w="1421" w:type="dxa"/>
            <w:vAlign w:val="center"/>
          </w:tcPr>
          <w:p w14:paraId="0A1637C6">
            <w:pPr>
              <w:jc w:val="center"/>
              <w:rPr>
                <w:rFonts w:ascii="宋体" w:hAnsi="宋体" w:cs="宋体"/>
                <w:kern w:val="0"/>
                <w:szCs w:val="21"/>
              </w:rPr>
            </w:pPr>
          </w:p>
        </w:tc>
        <w:tc>
          <w:tcPr>
            <w:tcW w:w="1358" w:type="dxa"/>
            <w:vAlign w:val="center"/>
          </w:tcPr>
          <w:p w14:paraId="52A1F6EF">
            <w:pPr>
              <w:jc w:val="center"/>
              <w:rPr>
                <w:rFonts w:ascii="宋体" w:hAnsi="宋体" w:cs="宋体"/>
                <w:kern w:val="0"/>
                <w:szCs w:val="21"/>
              </w:rPr>
            </w:pPr>
            <w:r>
              <w:rPr>
                <w:rFonts w:hint="eastAsia" w:ascii="宋体" w:hAnsi="宋体"/>
                <w:szCs w:val="21"/>
              </w:rPr>
              <w:t>平均值</w:t>
            </w:r>
          </w:p>
        </w:tc>
        <w:tc>
          <w:tcPr>
            <w:tcW w:w="1431" w:type="dxa"/>
            <w:vAlign w:val="center"/>
          </w:tcPr>
          <w:p w14:paraId="41B7323B">
            <w:pPr>
              <w:jc w:val="center"/>
              <w:rPr>
                <w:rFonts w:ascii="宋体" w:hAnsi="宋体" w:cs="宋体"/>
                <w:kern w:val="0"/>
                <w:szCs w:val="21"/>
              </w:rPr>
            </w:pPr>
          </w:p>
        </w:tc>
        <w:tc>
          <w:tcPr>
            <w:tcW w:w="1431" w:type="dxa"/>
            <w:vAlign w:val="center"/>
          </w:tcPr>
          <w:p w14:paraId="01C63299">
            <w:pPr>
              <w:jc w:val="center"/>
              <w:rPr>
                <w:rFonts w:ascii="宋体" w:hAnsi="宋体" w:cs="宋体"/>
                <w:kern w:val="0"/>
                <w:szCs w:val="21"/>
              </w:rPr>
            </w:pPr>
          </w:p>
        </w:tc>
      </w:tr>
      <w:tr w14:paraId="68B3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27F422F3">
            <w:pPr>
              <w:jc w:val="center"/>
              <w:rPr>
                <w:rFonts w:ascii="宋体" w:hAnsi="宋体" w:cs="宋体"/>
                <w:kern w:val="0"/>
                <w:szCs w:val="21"/>
              </w:rPr>
            </w:pPr>
            <w:r>
              <w:rPr>
                <w:rFonts w:hint="eastAsia" w:ascii="宋体" w:hAnsi="宋体" w:cs="宋体"/>
                <w:kern w:val="0"/>
                <w:szCs w:val="21"/>
              </w:rPr>
              <w:t>标准温度值</w:t>
            </w:r>
            <w:r>
              <w:rPr>
                <w:rFonts w:ascii="宋体" w:hAnsi="宋体" w:cs="宋体"/>
                <w:kern w:val="0"/>
                <w:szCs w:val="21"/>
              </w:rPr>
              <w:t>/</w:t>
            </w:r>
            <w:r>
              <w:rPr>
                <w:rFonts w:hint="eastAsia" w:ascii="宋体" w:hAnsi="宋体" w:cs="宋体"/>
                <w:kern w:val="0"/>
                <w:szCs w:val="21"/>
              </w:rPr>
              <w:t>℃</w:t>
            </w:r>
          </w:p>
        </w:tc>
        <w:tc>
          <w:tcPr>
            <w:tcW w:w="1421" w:type="dxa"/>
            <w:vAlign w:val="center"/>
          </w:tcPr>
          <w:p w14:paraId="05B3267B">
            <w:pPr>
              <w:jc w:val="center"/>
              <w:rPr>
                <w:rFonts w:ascii="宋体" w:hAnsi="宋体" w:cs="宋体"/>
                <w:kern w:val="0"/>
                <w:szCs w:val="21"/>
                <w:u w:val="single"/>
              </w:rPr>
            </w:pPr>
          </w:p>
        </w:tc>
        <w:tc>
          <w:tcPr>
            <w:tcW w:w="2789" w:type="dxa"/>
            <w:gridSpan w:val="2"/>
            <w:vAlign w:val="center"/>
          </w:tcPr>
          <w:p w14:paraId="521BB3C0">
            <w:pPr>
              <w:jc w:val="center"/>
              <w:rPr>
                <w:rFonts w:ascii="宋体" w:hAnsi="宋体" w:cs="宋体"/>
                <w:kern w:val="0"/>
                <w:szCs w:val="21"/>
              </w:rPr>
            </w:pPr>
            <w:r>
              <w:rPr>
                <w:rFonts w:hint="eastAsia" w:ascii="宋体" w:hAnsi="宋体" w:cs="宋体"/>
                <w:kern w:val="0"/>
                <w:szCs w:val="21"/>
              </w:rPr>
              <w:t>标准温度值</w:t>
            </w:r>
            <w:r>
              <w:rPr>
                <w:rFonts w:ascii="宋体" w:hAnsi="宋体" w:cs="宋体"/>
                <w:kern w:val="0"/>
                <w:szCs w:val="21"/>
              </w:rPr>
              <w:t>/</w:t>
            </w:r>
            <w:r>
              <w:rPr>
                <w:rFonts w:hint="eastAsia" w:ascii="宋体" w:hAnsi="宋体" w:cs="宋体"/>
                <w:kern w:val="0"/>
                <w:szCs w:val="21"/>
              </w:rPr>
              <w:t>℃</w:t>
            </w:r>
          </w:p>
        </w:tc>
        <w:tc>
          <w:tcPr>
            <w:tcW w:w="1431" w:type="dxa"/>
            <w:vAlign w:val="center"/>
          </w:tcPr>
          <w:p w14:paraId="61B4EA82">
            <w:pPr>
              <w:jc w:val="center"/>
              <w:rPr>
                <w:rFonts w:ascii="宋体" w:hAnsi="宋体" w:cs="宋体"/>
                <w:kern w:val="0"/>
                <w:szCs w:val="21"/>
              </w:rPr>
            </w:pPr>
          </w:p>
        </w:tc>
      </w:tr>
      <w:tr w14:paraId="5350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383C11D2">
            <w:pPr>
              <w:jc w:val="center"/>
              <w:rPr>
                <w:rFonts w:ascii="宋体" w:hAnsi="宋体" w:cs="宋体"/>
                <w:kern w:val="0"/>
                <w:szCs w:val="21"/>
              </w:rPr>
            </w:pPr>
            <w:r>
              <w:rPr>
                <w:rFonts w:hint="eastAsia" w:ascii="宋体" w:hAnsi="宋体" w:cs="宋体"/>
                <w:kern w:val="0"/>
                <w:szCs w:val="21"/>
              </w:rPr>
              <w:t>示值误差/℃</w:t>
            </w:r>
          </w:p>
        </w:tc>
        <w:tc>
          <w:tcPr>
            <w:tcW w:w="1421" w:type="dxa"/>
            <w:vAlign w:val="center"/>
          </w:tcPr>
          <w:p w14:paraId="658E8B3A">
            <w:pPr>
              <w:jc w:val="center"/>
              <w:rPr>
                <w:rFonts w:ascii="宋体" w:hAnsi="宋体" w:cs="宋体"/>
                <w:kern w:val="0"/>
                <w:szCs w:val="21"/>
              </w:rPr>
            </w:pPr>
          </w:p>
        </w:tc>
        <w:tc>
          <w:tcPr>
            <w:tcW w:w="2789" w:type="dxa"/>
            <w:gridSpan w:val="2"/>
            <w:vAlign w:val="center"/>
          </w:tcPr>
          <w:p w14:paraId="5561C9A2">
            <w:pPr>
              <w:jc w:val="center"/>
              <w:rPr>
                <w:rFonts w:ascii="宋体" w:hAnsi="宋体" w:cs="宋体"/>
                <w:kern w:val="0"/>
                <w:szCs w:val="21"/>
              </w:rPr>
            </w:pPr>
            <w:r>
              <w:rPr>
                <w:rFonts w:hint="eastAsia" w:ascii="宋体" w:hAnsi="宋体" w:cs="宋体"/>
                <w:kern w:val="0"/>
                <w:szCs w:val="21"/>
              </w:rPr>
              <w:t>示值误差/℃</w:t>
            </w:r>
          </w:p>
        </w:tc>
        <w:tc>
          <w:tcPr>
            <w:tcW w:w="1431" w:type="dxa"/>
            <w:vAlign w:val="center"/>
          </w:tcPr>
          <w:p w14:paraId="251BEFA8">
            <w:pPr>
              <w:jc w:val="center"/>
              <w:rPr>
                <w:rFonts w:ascii="宋体" w:hAnsi="宋体" w:cs="宋体"/>
                <w:kern w:val="0"/>
                <w:szCs w:val="21"/>
              </w:rPr>
            </w:pPr>
          </w:p>
        </w:tc>
      </w:tr>
      <w:tr w14:paraId="4CD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522916B8">
            <w:pPr>
              <w:jc w:val="center"/>
              <w:rPr>
                <w:rFonts w:ascii="宋体" w:hAnsi="宋体" w:cs="宋体"/>
                <w:kern w:val="0"/>
                <w:szCs w:val="21"/>
              </w:rPr>
            </w:pPr>
            <w:r>
              <w:rPr>
                <w:rFonts w:hint="eastAsia" w:ascii="宋体" w:hAnsi="宋体" w:cs="宋体"/>
                <w:kern w:val="0"/>
                <w:szCs w:val="21"/>
              </w:rPr>
              <w:t>扩展不确定度</w:t>
            </w:r>
            <w:r>
              <w:rPr>
                <w:i/>
                <w:kern w:val="0"/>
                <w:szCs w:val="21"/>
              </w:rPr>
              <w:t>U</w:t>
            </w:r>
            <w:r>
              <w:rPr>
                <w:rFonts w:hint="eastAsia" w:ascii="宋体" w:hAnsi="宋体" w:cs="宋体"/>
                <w:kern w:val="0"/>
                <w:szCs w:val="21"/>
              </w:rPr>
              <w:t>/℃（</w:t>
            </w:r>
            <w:r>
              <w:rPr>
                <w:i/>
                <w:kern w:val="0"/>
                <w:szCs w:val="21"/>
              </w:rPr>
              <w:t>k</w:t>
            </w:r>
            <w:r>
              <w:rPr>
                <w:rFonts w:hint="eastAsia" w:ascii="宋体" w:hAnsi="宋体" w:cs="宋体"/>
                <w:kern w:val="0"/>
                <w:szCs w:val="21"/>
              </w:rPr>
              <w:t>=2）</w:t>
            </w:r>
          </w:p>
        </w:tc>
        <w:tc>
          <w:tcPr>
            <w:tcW w:w="1421" w:type="dxa"/>
            <w:vAlign w:val="center"/>
          </w:tcPr>
          <w:p w14:paraId="32DCBFE1">
            <w:pPr>
              <w:jc w:val="center"/>
              <w:rPr>
                <w:rFonts w:ascii="宋体" w:hAnsi="宋体" w:cs="宋体"/>
                <w:kern w:val="0"/>
                <w:szCs w:val="21"/>
              </w:rPr>
            </w:pPr>
          </w:p>
        </w:tc>
        <w:tc>
          <w:tcPr>
            <w:tcW w:w="2789" w:type="dxa"/>
            <w:gridSpan w:val="2"/>
            <w:vAlign w:val="center"/>
          </w:tcPr>
          <w:p w14:paraId="49F95453">
            <w:pPr>
              <w:jc w:val="center"/>
              <w:rPr>
                <w:rFonts w:ascii="宋体" w:hAnsi="宋体" w:cs="宋体"/>
                <w:kern w:val="0"/>
                <w:szCs w:val="21"/>
              </w:rPr>
            </w:pPr>
            <w:r>
              <w:rPr>
                <w:rFonts w:hint="eastAsia" w:ascii="宋体" w:hAnsi="宋体" w:cs="宋体"/>
                <w:kern w:val="0"/>
                <w:szCs w:val="21"/>
              </w:rPr>
              <w:t>扩展不确定度</w:t>
            </w:r>
            <w:r>
              <w:rPr>
                <w:i/>
                <w:kern w:val="0"/>
                <w:szCs w:val="21"/>
              </w:rPr>
              <w:t>U</w:t>
            </w:r>
            <w:r>
              <w:rPr>
                <w:rFonts w:hint="eastAsia" w:ascii="宋体" w:hAnsi="宋体" w:cs="宋体"/>
                <w:kern w:val="0"/>
                <w:szCs w:val="21"/>
              </w:rPr>
              <w:t>/℃（</w:t>
            </w:r>
            <w:r>
              <w:rPr>
                <w:i/>
                <w:kern w:val="0"/>
                <w:szCs w:val="21"/>
              </w:rPr>
              <w:t>k</w:t>
            </w:r>
            <w:r>
              <w:rPr>
                <w:rFonts w:hint="eastAsia" w:ascii="宋体" w:hAnsi="宋体" w:cs="宋体"/>
                <w:kern w:val="0"/>
                <w:szCs w:val="21"/>
              </w:rPr>
              <w:t>=2）</w:t>
            </w:r>
          </w:p>
        </w:tc>
        <w:tc>
          <w:tcPr>
            <w:tcW w:w="1431" w:type="dxa"/>
            <w:vAlign w:val="center"/>
          </w:tcPr>
          <w:p w14:paraId="02927182">
            <w:pPr>
              <w:jc w:val="center"/>
              <w:rPr>
                <w:rFonts w:ascii="宋体" w:hAnsi="宋体" w:cs="宋体"/>
                <w:kern w:val="0"/>
                <w:szCs w:val="21"/>
              </w:rPr>
            </w:pPr>
          </w:p>
        </w:tc>
      </w:tr>
      <w:tr w14:paraId="76C2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91" w:type="dxa"/>
            <w:vAlign w:val="center"/>
          </w:tcPr>
          <w:p w14:paraId="420A9396">
            <w:pPr>
              <w:jc w:val="center"/>
              <w:rPr>
                <w:rFonts w:ascii="宋体" w:hAnsi="宋体" w:cs="宋体"/>
                <w:kern w:val="0"/>
                <w:szCs w:val="21"/>
              </w:rPr>
            </w:pPr>
            <w:r>
              <w:rPr>
                <w:rFonts w:hint="eastAsia" w:ascii="宋体" w:hAnsi="宋体" w:cs="宋体"/>
                <w:kern w:val="0"/>
                <w:szCs w:val="21"/>
              </w:rPr>
              <w:t>校准点/℃</w:t>
            </w:r>
          </w:p>
        </w:tc>
        <w:tc>
          <w:tcPr>
            <w:tcW w:w="1551" w:type="dxa"/>
            <w:vAlign w:val="center"/>
          </w:tcPr>
          <w:p w14:paraId="6D9BBEBD">
            <w:pPr>
              <w:jc w:val="center"/>
              <w:rPr>
                <w:rFonts w:ascii="宋体" w:hAnsi="宋体" w:cs="宋体"/>
                <w:kern w:val="0"/>
                <w:szCs w:val="21"/>
              </w:rPr>
            </w:pPr>
            <w:r>
              <w:rPr>
                <w:rFonts w:hint="eastAsia" w:ascii="宋体" w:hAnsi="宋体" w:cs="宋体"/>
                <w:kern w:val="0"/>
                <w:szCs w:val="21"/>
              </w:rPr>
              <w:t>标准值</w:t>
            </w:r>
          </w:p>
        </w:tc>
        <w:tc>
          <w:tcPr>
            <w:tcW w:w="1421" w:type="dxa"/>
            <w:vAlign w:val="center"/>
          </w:tcPr>
          <w:p w14:paraId="57672929">
            <w:pPr>
              <w:jc w:val="center"/>
              <w:rPr>
                <w:rFonts w:ascii="宋体" w:hAnsi="宋体" w:cs="宋体"/>
                <w:kern w:val="0"/>
                <w:szCs w:val="21"/>
              </w:rPr>
            </w:pPr>
            <w:r>
              <w:rPr>
                <w:rFonts w:hint="eastAsia" w:ascii="宋体" w:hAnsi="宋体" w:cs="宋体"/>
                <w:kern w:val="0"/>
                <w:szCs w:val="21"/>
              </w:rPr>
              <w:t>被校显示值/℃</w:t>
            </w:r>
          </w:p>
        </w:tc>
        <w:tc>
          <w:tcPr>
            <w:tcW w:w="1358" w:type="dxa"/>
            <w:vAlign w:val="center"/>
          </w:tcPr>
          <w:p w14:paraId="67AA3EB9">
            <w:pPr>
              <w:jc w:val="center"/>
              <w:rPr>
                <w:rFonts w:ascii="宋体" w:hAnsi="宋体" w:cs="宋体"/>
                <w:kern w:val="0"/>
                <w:szCs w:val="21"/>
              </w:rPr>
            </w:pPr>
            <w:r>
              <w:rPr>
                <w:rFonts w:hint="eastAsia" w:ascii="宋体" w:hAnsi="宋体"/>
                <w:szCs w:val="21"/>
              </w:rPr>
              <w:t>校准点/℃</w:t>
            </w:r>
          </w:p>
        </w:tc>
        <w:tc>
          <w:tcPr>
            <w:tcW w:w="1431" w:type="dxa"/>
            <w:vAlign w:val="center"/>
          </w:tcPr>
          <w:p w14:paraId="59D31C07">
            <w:pPr>
              <w:jc w:val="center"/>
              <w:rPr>
                <w:rFonts w:ascii="宋体" w:hAnsi="宋体" w:cs="宋体"/>
                <w:kern w:val="0"/>
                <w:szCs w:val="21"/>
              </w:rPr>
            </w:pPr>
            <w:r>
              <w:rPr>
                <w:rFonts w:hint="eastAsia" w:ascii="宋体" w:hAnsi="宋体"/>
                <w:szCs w:val="21"/>
              </w:rPr>
              <w:t>标准值</w:t>
            </w:r>
          </w:p>
        </w:tc>
        <w:tc>
          <w:tcPr>
            <w:tcW w:w="1431" w:type="dxa"/>
            <w:vAlign w:val="center"/>
          </w:tcPr>
          <w:p w14:paraId="0A8D6A25">
            <w:pPr>
              <w:jc w:val="center"/>
              <w:rPr>
                <w:rFonts w:ascii="宋体" w:hAnsi="宋体" w:cs="宋体"/>
                <w:kern w:val="0"/>
                <w:szCs w:val="21"/>
              </w:rPr>
            </w:pPr>
            <w:r>
              <w:rPr>
                <w:rFonts w:hint="eastAsia" w:ascii="宋体" w:hAnsi="宋体"/>
                <w:szCs w:val="21"/>
              </w:rPr>
              <w:t>被校显示值/℃</w:t>
            </w:r>
          </w:p>
        </w:tc>
      </w:tr>
      <w:tr w14:paraId="418E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Merge w:val="restart"/>
            <w:vAlign w:val="center"/>
          </w:tcPr>
          <w:p w14:paraId="3E84BE0F">
            <w:pPr>
              <w:jc w:val="center"/>
              <w:rPr>
                <w:rFonts w:ascii="宋体" w:hAnsi="宋体" w:cs="宋体"/>
                <w:kern w:val="0"/>
                <w:szCs w:val="21"/>
              </w:rPr>
            </w:pPr>
          </w:p>
        </w:tc>
        <w:tc>
          <w:tcPr>
            <w:tcW w:w="1551" w:type="dxa"/>
            <w:vAlign w:val="center"/>
          </w:tcPr>
          <w:p w14:paraId="215528C7">
            <w:pPr>
              <w:jc w:val="center"/>
              <w:rPr>
                <w:rFonts w:ascii="宋体" w:hAnsi="宋体" w:cs="宋体"/>
                <w:kern w:val="0"/>
                <w:szCs w:val="21"/>
              </w:rPr>
            </w:pPr>
          </w:p>
        </w:tc>
        <w:tc>
          <w:tcPr>
            <w:tcW w:w="1421" w:type="dxa"/>
            <w:vAlign w:val="center"/>
          </w:tcPr>
          <w:p w14:paraId="4D1422FF">
            <w:pPr>
              <w:jc w:val="center"/>
              <w:rPr>
                <w:rFonts w:ascii="宋体" w:hAnsi="宋体" w:cs="宋体"/>
                <w:kern w:val="0"/>
                <w:szCs w:val="21"/>
              </w:rPr>
            </w:pPr>
          </w:p>
        </w:tc>
        <w:tc>
          <w:tcPr>
            <w:tcW w:w="1358" w:type="dxa"/>
            <w:vMerge w:val="restart"/>
            <w:vAlign w:val="center"/>
          </w:tcPr>
          <w:p w14:paraId="719FD326">
            <w:pPr>
              <w:jc w:val="center"/>
              <w:rPr>
                <w:rFonts w:ascii="宋体" w:hAnsi="宋体" w:cs="宋体"/>
                <w:kern w:val="0"/>
                <w:szCs w:val="21"/>
              </w:rPr>
            </w:pPr>
          </w:p>
        </w:tc>
        <w:tc>
          <w:tcPr>
            <w:tcW w:w="1431" w:type="dxa"/>
            <w:vAlign w:val="center"/>
          </w:tcPr>
          <w:p w14:paraId="134594AA">
            <w:pPr>
              <w:jc w:val="center"/>
              <w:rPr>
                <w:rFonts w:ascii="宋体" w:hAnsi="宋体" w:cs="宋体"/>
                <w:kern w:val="0"/>
                <w:szCs w:val="21"/>
              </w:rPr>
            </w:pPr>
          </w:p>
        </w:tc>
        <w:tc>
          <w:tcPr>
            <w:tcW w:w="1431" w:type="dxa"/>
            <w:vAlign w:val="center"/>
          </w:tcPr>
          <w:p w14:paraId="1CC9E796">
            <w:pPr>
              <w:jc w:val="center"/>
              <w:rPr>
                <w:rFonts w:ascii="宋体" w:hAnsi="宋体" w:cs="宋体"/>
                <w:kern w:val="0"/>
                <w:szCs w:val="21"/>
              </w:rPr>
            </w:pPr>
          </w:p>
        </w:tc>
      </w:tr>
      <w:tr w14:paraId="30F6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391" w:type="dxa"/>
            <w:vMerge w:val="continue"/>
            <w:vAlign w:val="center"/>
          </w:tcPr>
          <w:p w14:paraId="48933856">
            <w:pPr>
              <w:jc w:val="center"/>
              <w:rPr>
                <w:rFonts w:ascii="宋体" w:hAnsi="宋体" w:cs="宋体"/>
                <w:kern w:val="0"/>
                <w:szCs w:val="21"/>
              </w:rPr>
            </w:pPr>
          </w:p>
        </w:tc>
        <w:tc>
          <w:tcPr>
            <w:tcW w:w="1551" w:type="dxa"/>
            <w:vAlign w:val="center"/>
          </w:tcPr>
          <w:p w14:paraId="4689CB70">
            <w:pPr>
              <w:jc w:val="center"/>
              <w:rPr>
                <w:rFonts w:ascii="宋体" w:hAnsi="宋体" w:cs="宋体"/>
                <w:kern w:val="0"/>
                <w:szCs w:val="21"/>
              </w:rPr>
            </w:pPr>
          </w:p>
        </w:tc>
        <w:tc>
          <w:tcPr>
            <w:tcW w:w="1421" w:type="dxa"/>
            <w:vAlign w:val="center"/>
          </w:tcPr>
          <w:p w14:paraId="7483C0C2">
            <w:pPr>
              <w:jc w:val="center"/>
              <w:rPr>
                <w:rFonts w:ascii="宋体" w:hAnsi="宋体" w:cs="宋体"/>
                <w:kern w:val="0"/>
                <w:szCs w:val="21"/>
              </w:rPr>
            </w:pPr>
          </w:p>
        </w:tc>
        <w:tc>
          <w:tcPr>
            <w:tcW w:w="1358" w:type="dxa"/>
            <w:vMerge w:val="continue"/>
            <w:vAlign w:val="center"/>
          </w:tcPr>
          <w:p w14:paraId="59D1FFDA">
            <w:pPr>
              <w:jc w:val="center"/>
              <w:rPr>
                <w:rFonts w:ascii="宋体" w:hAnsi="宋体" w:cs="宋体"/>
                <w:kern w:val="0"/>
                <w:szCs w:val="21"/>
              </w:rPr>
            </w:pPr>
          </w:p>
        </w:tc>
        <w:tc>
          <w:tcPr>
            <w:tcW w:w="1431" w:type="dxa"/>
            <w:vAlign w:val="center"/>
          </w:tcPr>
          <w:p w14:paraId="216D3841">
            <w:pPr>
              <w:jc w:val="center"/>
              <w:rPr>
                <w:rFonts w:ascii="宋体" w:hAnsi="宋体" w:cs="宋体"/>
                <w:kern w:val="0"/>
                <w:szCs w:val="21"/>
              </w:rPr>
            </w:pPr>
          </w:p>
        </w:tc>
        <w:tc>
          <w:tcPr>
            <w:tcW w:w="1431" w:type="dxa"/>
            <w:vAlign w:val="center"/>
          </w:tcPr>
          <w:p w14:paraId="3F9157E1">
            <w:pPr>
              <w:jc w:val="center"/>
              <w:rPr>
                <w:rFonts w:ascii="宋体" w:hAnsi="宋体" w:cs="宋体"/>
                <w:kern w:val="0"/>
                <w:szCs w:val="21"/>
              </w:rPr>
            </w:pPr>
          </w:p>
        </w:tc>
      </w:tr>
      <w:tr w14:paraId="5BA4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Merge w:val="continue"/>
            <w:vAlign w:val="center"/>
          </w:tcPr>
          <w:p w14:paraId="2D27C0EC">
            <w:pPr>
              <w:jc w:val="center"/>
              <w:rPr>
                <w:rFonts w:ascii="宋体" w:hAnsi="宋体" w:cs="宋体"/>
                <w:kern w:val="0"/>
                <w:szCs w:val="21"/>
              </w:rPr>
            </w:pPr>
          </w:p>
        </w:tc>
        <w:tc>
          <w:tcPr>
            <w:tcW w:w="1551" w:type="dxa"/>
            <w:vAlign w:val="center"/>
          </w:tcPr>
          <w:p w14:paraId="769E4F7C">
            <w:pPr>
              <w:jc w:val="center"/>
              <w:rPr>
                <w:rFonts w:ascii="宋体" w:hAnsi="宋体" w:cs="宋体"/>
                <w:kern w:val="0"/>
                <w:szCs w:val="21"/>
              </w:rPr>
            </w:pPr>
          </w:p>
        </w:tc>
        <w:tc>
          <w:tcPr>
            <w:tcW w:w="1421" w:type="dxa"/>
            <w:vAlign w:val="center"/>
          </w:tcPr>
          <w:p w14:paraId="0751A715">
            <w:pPr>
              <w:jc w:val="center"/>
              <w:rPr>
                <w:rFonts w:ascii="宋体" w:hAnsi="宋体" w:cs="宋体"/>
                <w:kern w:val="0"/>
                <w:szCs w:val="21"/>
              </w:rPr>
            </w:pPr>
          </w:p>
        </w:tc>
        <w:tc>
          <w:tcPr>
            <w:tcW w:w="1358" w:type="dxa"/>
            <w:vMerge w:val="continue"/>
            <w:vAlign w:val="center"/>
          </w:tcPr>
          <w:p w14:paraId="2BE2CC23">
            <w:pPr>
              <w:jc w:val="center"/>
              <w:rPr>
                <w:rFonts w:ascii="宋体" w:hAnsi="宋体" w:cs="宋体"/>
                <w:kern w:val="0"/>
                <w:szCs w:val="21"/>
              </w:rPr>
            </w:pPr>
          </w:p>
        </w:tc>
        <w:tc>
          <w:tcPr>
            <w:tcW w:w="1431" w:type="dxa"/>
            <w:vAlign w:val="center"/>
          </w:tcPr>
          <w:p w14:paraId="76608F13">
            <w:pPr>
              <w:jc w:val="center"/>
              <w:rPr>
                <w:rFonts w:ascii="宋体" w:hAnsi="宋体" w:cs="宋体"/>
                <w:kern w:val="0"/>
                <w:szCs w:val="21"/>
              </w:rPr>
            </w:pPr>
          </w:p>
        </w:tc>
        <w:tc>
          <w:tcPr>
            <w:tcW w:w="1431" w:type="dxa"/>
            <w:vAlign w:val="center"/>
          </w:tcPr>
          <w:p w14:paraId="52DFD358">
            <w:pPr>
              <w:jc w:val="center"/>
              <w:rPr>
                <w:rFonts w:ascii="宋体" w:hAnsi="宋体" w:cs="宋体"/>
                <w:kern w:val="0"/>
                <w:szCs w:val="21"/>
              </w:rPr>
            </w:pPr>
          </w:p>
        </w:tc>
      </w:tr>
      <w:tr w14:paraId="1EE0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Merge w:val="continue"/>
            <w:vAlign w:val="center"/>
          </w:tcPr>
          <w:p w14:paraId="0DDA4F80">
            <w:pPr>
              <w:jc w:val="center"/>
              <w:rPr>
                <w:rFonts w:ascii="宋体" w:hAnsi="宋体" w:cs="宋体"/>
                <w:kern w:val="0"/>
                <w:szCs w:val="21"/>
              </w:rPr>
            </w:pPr>
          </w:p>
        </w:tc>
        <w:tc>
          <w:tcPr>
            <w:tcW w:w="1551" w:type="dxa"/>
            <w:vAlign w:val="center"/>
          </w:tcPr>
          <w:p w14:paraId="32718368">
            <w:pPr>
              <w:jc w:val="center"/>
              <w:rPr>
                <w:rFonts w:ascii="宋体" w:hAnsi="宋体" w:cs="宋体"/>
                <w:kern w:val="0"/>
                <w:szCs w:val="21"/>
              </w:rPr>
            </w:pPr>
          </w:p>
        </w:tc>
        <w:tc>
          <w:tcPr>
            <w:tcW w:w="1421" w:type="dxa"/>
            <w:vAlign w:val="center"/>
          </w:tcPr>
          <w:p w14:paraId="74FFEEEF">
            <w:pPr>
              <w:jc w:val="center"/>
              <w:rPr>
                <w:rFonts w:ascii="宋体" w:hAnsi="宋体" w:cs="宋体"/>
                <w:kern w:val="0"/>
                <w:szCs w:val="21"/>
              </w:rPr>
            </w:pPr>
          </w:p>
        </w:tc>
        <w:tc>
          <w:tcPr>
            <w:tcW w:w="1358" w:type="dxa"/>
            <w:vMerge w:val="continue"/>
            <w:vAlign w:val="center"/>
          </w:tcPr>
          <w:p w14:paraId="4F1147D1">
            <w:pPr>
              <w:jc w:val="center"/>
              <w:rPr>
                <w:rFonts w:ascii="宋体" w:hAnsi="宋体" w:cs="宋体"/>
                <w:kern w:val="0"/>
                <w:szCs w:val="21"/>
              </w:rPr>
            </w:pPr>
          </w:p>
        </w:tc>
        <w:tc>
          <w:tcPr>
            <w:tcW w:w="1431" w:type="dxa"/>
            <w:vAlign w:val="center"/>
          </w:tcPr>
          <w:p w14:paraId="6461C0FC">
            <w:pPr>
              <w:jc w:val="center"/>
              <w:rPr>
                <w:rFonts w:ascii="宋体" w:hAnsi="宋体" w:cs="宋体"/>
                <w:kern w:val="0"/>
                <w:szCs w:val="21"/>
              </w:rPr>
            </w:pPr>
          </w:p>
        </w:tc>
        <w:tc>
          <w:tcPr>
            <w:tcW w:w="1431" w:type="dxa"/>
            <w:vAlign w:val="center"/>
          </w:tcPr>
          <w:p w14:paraId="7E9F4B5C">
            <w:pPr>
              <w:jc w:val="center"/>
              <w:rPr>
                <w:rFonts w:ascii="宋体" w:hAnsi="宋体" w:cs="宋体"/>
                <w:kern w:val="0"/>
                <w:szCs w:val="21"/>
              </w:rPr>
            </w:pPr>
          </w:p>
        </w:tc>
      </w:tr>
      <w:tr w14:paraId="2235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391" w:type="dxa"/>
            <w:vAlign w:val="center"/>
          </w:tcPr>
          <w:p w14:paraId="6F758AA5">
            <w:pPr>
              <w:jc w:val="center"/>
              <w:rPr>
                <w:rFonts w:ascii="宋体" w:hAnsi="宋体" w:cs="宋体"/>
                <w:kern w:val="0"/>
                <w:szCs w:val="21"/>
              </w:rPr>
            </w:pPr>
            <w:r>
              <w:rPr>
                <w:rFonts w:hint="eastAsia" w:ascii="宋体" w:hAnsi="宋体" w:cs="宋体"/>
                <w:kern w:val="0"/>
                <w:szCs w:val="21"/>
              </w:rPr>
              <w:t>平均值</w:t>
            </w:r>
          </w:p>
        </w:tc>
        <w:tc>
          <w:tcPr>
            <w:tcW w:w="1551" w:type="dxa"/>
            <w:vAlign w:val="center"/>
          </w:tcPr>
          <w:p w14:paraId="372AC8FD">
            <w:pPr>
              <w:jc w:val="center"/>
              <w:rPr>
                <w:rFonts w:ascii="宋体" w:hAnsi="宋体" w:cs="宋体"/>
                <w:kern w:val="0"/>
                <w:szCs w:val="21"/>
              </w:rPr>
            </w:pPr>
          </w:p>
        </w:tc>
        <w:tc>
          <w:tcPr>
            <w:tcW w:w="1421" w:type="dxa"/>
            <w:vAlign w:val="center"/>
          </w:tcPr>
          <w:p w14:paraId="406F0C9D">
            <w:pPr>
              <w:jc w:val="center"/>
              <w:rPr>
                <w:rFonts w:ascii="宋体" w:hAnsi="宋体" w:cs="宋体"/>
                <w:kern w:val="0"/>
                <w:szCs w:val="21"/>
              </w:rPr>
            </w:pPr>
          </w:p>
        </w:tc>
        <w:tc>
          <w:tcPr>
            <w:tcW w:w="1358" w:type="dxa"/>
            <w:vAlign w:val="center"/>
          </w:tcPr>
          <w:p w14:paraId="4561E42F">
            <w:pPr>
              <w:jc w:val="center"/>
              <w:rPr>
                <w:rFonts w:ascii="宋体" w:hAnsi="宋体" w:cs="宋体"/>
                <w:kern w:val="0"/>
                <w:szCs w:val="21"/>
              </w:rPr>
            </w:pPr>
            <w:r>
              <w:rPr>
                <w:rFonts w:hint="eastAsia" w:ascii="宋体" w:hAnsi="宋体"/>
                <w:szCs w:val="21"/>
              </w:rPr>
              <w:t>平均值</w:t>
            </w:r>
          </w:p>
        </w:tc>
        <w:tc>
          <w:tcPr>
            <w:tcW w:w="1431" w:type="dxa"/>
            <w:vAlign w:val="center"/>
          </w:tcPr>
          <w:p w14:paraId="7B7800A1">
            <w:pPr>
              <w:jc w:val="center"/>
              <w:rPr>
                <w:rFonts w:ascii="宋体" w:hAnsi="宋体" w:cs="宋体"/>
                <w:kern w:val="0"/>
                <w:szCs w:val="21"/>
              </w:rPr>
            </w:pPr>
          </w:p>
        </w:tc>
        <w:tc>
          <w:tcPr>
            <w:tcW w:w="1431" w:type="dxa"/>
            <w:vAlign w:val="center"/>
          </w:tcPr>
          <w:p w14:paraId="2EDF617C">
            <w:pPr>
              <w:jc w:val="center"/>
              <w:rPr>
                <w:rFonts w:ascii="宋体" w:hAnsi="宋体" w:cs="宋体"/>
                <w:kern w:val="0"/>
                <w:szCs w:val="21"/>
              </w:rPr>
            </w:pPr>
          </w:p>
        </w:tc>
      </w:tr>
      <w:tr w14:paraId="245A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4416853F">
            <w:pPr>
              <w:jc w:val="center"/>
              <w:rPr>
                <w:rFonts w:ascii="宋体" w:hAnsi="宋体" w:cs="宋体"/>
                <w:kern w:val="0"/>
                <w:szCs w:val="21"/>
              </w:rPr>
            </w:pPr>
            <w:r>
              <w:rPr>
                <w:rFonts w:hint="eastAsia" w:ascii="宋体" w:hAnsi="宋体" w:cs="宋体"/>
                <w:kern w:val="0"/>
                <w:szCs w:val="21"/>
              </w:rPr>
              <w:t>标准温度值</w:t>
            </w:r>
            <w:r>
              <w:rPr>
                <w:rFonts w:ascii="宋体" w:hAnsi="宋体" w:cs="宋体"/>
                <w:kern w:val="0"/>
                <w:szCs w:val="21"/>
              </w:rPr>
              <w:t>/</w:t>
            </w:r>
            <w:r>
              <w:rPr>
                <w:rFonts w:hint="eastAsia" w:ascii="宋体" w:hAnsi="宋体" w:cs="宋体"/>
                <w:kern w:val="0"/>
                <w:szCs w:val="21"/>
              </w:rPr>
              <w:t>℃</w:t>
            </w:r>
          </w:p>
        </w:tc>
        <w:tc>
          <w:tcPr>
            <w:tcW w:w="1421" w:type="dxa"/>
            <w:vAlign w:val="center"/>
          </w:tcPr>
          <w:p w14:paraId="1FF74A1E">
            <w:pPr>
              <w:jc w:val="center"/>
              <w:rPr>
                <w:rFonts w:ascii="宋体" w:hAnsi="宋体" w:cs="宋体"/>
                <w:kern w:val="0"/>
                <w:szCs w:val="21"/>
                <w:u w:val="single"/>
              </w:rPr>
            </w:pPr>
          </w:p>
        </w:tc>
        <w:tc>
          <w:tcPr>
            <w:tcW w:w="2789" w:type="dxa"/>
            <w:gridSpan w:val="2"/>
            <w:vAlign w:val="center"/>
          </w:tcPr>
          <w:p w14:paraId="0E012711">
            <w:pPr>
              <w:jc w:val="center"/>
              <w:rPr>
                <w:rFonts w:ascii="宋体" w:hAnsi="宋体" w:cs="宋体"/>
                <w:kern w:val="0"/>
                <w:szCs w:val="21"/>
              </w:rPr>
            </w:pPr>
            <w:r>
              <w:rPr>
                <w:rFonts w:hint="eastAsia" w:ascii="宋体" w:hAnsi="宋体" w:cs="宋体"/>
                <w:kern w:val="0"/>
                <w:szCs w:val="21"/>
              </w:rPr>
              <w:t>标准温度值</w:t>
            </w:r>
            <w:r>
              <w:rPr>
                <w:rFonts w:ascii="宋体" w:hAnsi="宋体" w:cs="宋体"/>
                <w:kern w:val="0"/>
                <w:szCs w:val="21"/>
              </w:rPr>
              <w:t>/</w:t>
            </w:r>
            <w:r>
              <w:rPr>
                <w:rFonts w:hint="eastAsia" w:ascii="宋体" w:hAnsi="宋体" w:cs="宋体"/>
                <w:kern w:val="0"/>
                <w:szCs w:val="21"/>
              </w:rPr>
              <w:t>℃</w:t>
            </w:r>
          </w:p>
        </w:tc>
        <w:tc>
          <w:tcPr>
            <w:tcW w:w="1431" w:type="dxa"/>
            <w:vAlign w:val="center"/>
          </w:tcPr>
          <w:p w14:paraId="50954065">
            <w:pPr>
              <w:jc w:val="center"/>
              <w:rPr>
                <w:rFonts w:ascii="宋体" w:hAnsi="宋体" w:cs="宋体"/>
                <w:kern w:val="0"/>
                <w:szCs w:val="21"/>
              </w:rPr>
            </w:pPr>
          </w:p>
        </w:tc>
      </w:tr>
      <w:tr w14:paraId="6870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3FA6D994">
            <w:pPr>
              <w:jc w:val="center"/>
              <w:rPr>
                <w:rFonts w:ascii="宋体" w:hAnsi="宋体" w:cs="宋体"/>
                <w:kern w:val="0"/>
                <w:szCs w:val="21"/>
              </w:rPr>
            </w:pPr>
            <w:r>
              <w:rPr>
                <w:rFonts w:hint="eastAsia" w:ascii="宋体" w:hAnsi="宋体" w:cs="宋体"/>
                <w:kern w:val="0"/>
                <w:szCs w:val="21"/>
              </w:rPr>
              <w:t>示值误差/℃</w:t>
            </w:r>
          </w:p>
        </w:tc>
        <w:tc>
          <w:tcPr>
            <w:tcW w:w="1421" w:type="dxa"/>
            <w:vAlign w:val="center"/>
          </w:tcPr>
          <w:p w14:paraId="4DF4ECC3">
            <w:pPr>
              <w:jc w:val="center"/>
              <w:rPr>
                <w:rFonts w:ascii="宋体" w:hAnsi="宋体" w:cs="宋体"/>
                <w:kern w:val="0"/>
                <w:szCs w:val="21"/>
              </w:rPr>
            </w:pPr>
          </w:p>
        </w:tc>
        <w:tc>
          <w:tcPr>
            <w:tcW w:w="2789" w:type="dxa"/>
            <w:gridSpan w:val="2"/>
            <w:vAlign w:val="center"/>
          </w:tcPr>
          <w:p w14:paraId="03B620F9">
            <w:pPr>
              <w:jc w:val="center"/>
              <w:rPr>
                <w:rFonts w:ascii="宋体" w:hAnsi="宋体" w:cs="宋体"/>
                <w:kern w:val="0"/>
                <w:szCs w:val="21"/>
              </w:rPr>
            </w:pPr>
            <w:r>
              <w:rPr>
                <w:rFonts w:hint="eastAsia" w:ascii="宋体" w:hAnsi="宋体" w:cs="宋体"/>
                <w:kern w:val="0"/>
                <w:szCs w:val="21"/>
              </w:rPr>
              <w:t>示值误差/℃</w:t>
            </w:r>
          </w:p>
        </w:tc>
        <w:tc>
          <w:tcPr>
            <w:tcW w:w="1431" w:type="dxa"/>
            <w:vAlign w:val="center"/>
          </w:tcPr>
          <w:p w14:paraId="5D2DE991">
            <w:pPr>
              <w:jc w:val="center"/>
              <w:rPr>
                <w:rFonts w:ascii="宋体" w:hAnsi="宋体" w:cs="宋体"/>
                <w:kern w:val="0"/>
                <w:szCs w:val="21"/>
              </w:rPr>
            </w:pPr>
          </w:p>
        </w:tc>
      </w:tr>
      <w:tr w14:paraId="345D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942" w:type="dxa"/>
            <w:gridSpan w:val="2"/>
            <w:vAlign w:val="center"/>
          </w:tcPr>
          <w:p w14:paraId="6F56B848">
            <w:pPr>
              <w:jc w:val="center"/>
              <w:rPr>
                <w:rFonts w:ascii="宋体" w:hAnsi="宋体" w:cs="宋体"/>
                <w:kern w:val="0"/>
                <w:szCs w:val="21"/>
              </w:rPr>
            </w:pPr>
            <w:r>
              <w:rPr>
                <w:rFonts w:hint="eastAsia" w:ascii="宋体" w:hAnsi="宋体" w:cs="宋体"/>
                <w:kern w:val="0"/>
                <w:szCs w:val="21"/>
              </w:rPr>
              <w:t>扩展不确定度</w:t>
            </w:r>
            <w:r>
              <w:rPr>
                <w:i/>
                <w:kern w:val="0"/>
                <w:szCs w:val="21"/>
              </w:rPr>
              <w:t>U</w:t>
            </w:r>
            <w:r>
              <w:rPr>
                <w:rFonts w:hint="eastAsia" w:ascii="宋体" w:hAnsi="宋体" w:cs="宋体"/>
                <w:kern w:val="0"/>
                <w:szCs w:val="21"/>
              </w:rPr>
              <w:t>/℃（</w:t>
            </w:r>
            <w:r>
              <w:rPr>
                <w:i/>
                <w:kern w:val="0"/>
                <w:szCs w:val="21"/>
              </w:rPr>
              <w:t>k</w:t>
            </w:r>
            <w:r>
              <w:rPr>
                <w:rFonts w:hint="eastAsia" w:ascii="宋体" w:hAnsi="宋体" w:cs="宋体"/>
                <w:kern w:val="0"/>
                <w:szCs w:val="21"/>
              </w:rPr>
              <w:t>=2）</w:t>
            </w:r>
          </w:p>
        </w:tc>
        <w:tc>
          <w:tcPr>
            <w:tcW w:w="1421" w:type="dxa"/>
            <w:vAlign w:val="center"/>
          </w:tcPr>
          <w:p w14:paraId="7EBC45EE">
            <w:pPr>
              <w:jc w:val="center"/>
              <w:rPr>
                <w:rFonts w:ascii="宋体" w:hAnsi="宋体" w:cs="宋体"/>
                <w:kern w:val="0"/>
                <w:szCs w:val="21"/>
              </w:rPr>
            </w:pPr>
          </w:p>
        </w:tc>
        <w:tc>
          <w:tcPr>
            <w:tcW w:w="2789" w:type="dxa"/>
            <w:gridSpan w:val="2"/>
            <w:vAlign w:val="center"/>
          </w:tcPr>
          <w:p w14:paraId="08179EFF">
            <w:pPr>
              <w:jc w:val="center"/>
              <w:rPr>
                <w:rFonts w:ascii="宋体" w:hAnsi="宋体" w:cs="宋体"/>
                <w:kern w:val="0"/>
                <w:szCs w:val="21"/>
              </w:rPr>
            </w:pPr>
            <w:r>
              <w:rPr>
                <w:rFonts w:hint="eastAsia" w:ascii="宋体" w:hAnsi="宋体" w:cs="宋体"/>
                <w:kern w:val="0"/>
                <w:szCs w:val="21"/>
              </w:rPr>
              <w:t>扩展不确定度</w:t>
            </w:r>
            <w:r>
              <w:rPr>
                <w:i/>
                <w:kern w:val="0"/>
                <w:szCs w:val="21"/>
              </w:rPr>
              <w:t>U</w:t>
            </w:r>
            <w:r>
              <w:rPr>
                <w:rFonts w:hint="eastAsia" w:ascii="宋体" w:hAnsi="宋体" w:cs="宋体"/>
                <w:kern w:val="0"/>
                <w:szCs w:val="21"/>
              </w:rPr>
              <w:t>/℃（</w:t>
            </w:r>
            <w:r>
              <w:rPr>
                <w:i/>
                <w:kern w:val="0"/>
                <w:szCs w:val="21"/>
              </w:rPr>
              <w:t>k</w:t>
            </w:r>
            <w:r>
              <w:rPr>
                <w:rFonts w:hint="eastAsia" w:ascii="宋体" w:hAnsi="宋体" w:cs="宋体"/>
                <w:kern w:val="0"/>
                <w:szCs w:val="21"/>
              </w:rPr>
              <w:t>=2）</w:t>
            </w:r>
          </w:p>
        </w:tc>
        <w:tc>
          <w:tcPr>
            <w:tcW w:w="1431" w:type="dxa"/>
            <w:vAlign w:val="center"/>
          </w:tcPr>
          <w:p w14:paraId="2A272DEC">
            <w:pPr>
              <w:jc w:val="center"/>
              <w:rPr>
                <w:rFonts w:ascii="宋体" w:hAnsi="宋体" w:cs="宋体"/>
                <w:kern w:val="0"/>
                <w:szCs w:val="21"/>
              </w:rPr>
            </w:pPr>
          </w:p>
        </w:tc>
      </w:tr>
    </w:tbl>
    <w:p w14:paraId="3C5E038F">
      <w:pPr>
        <w:spacing w:line="288" w:lineRule="auto"/>
        <w:rPr>
          <w:rFonts w:cs="宋体"/>
          <w:kern w:val="0"/>
          <w:sz w:val="24"/>
        </w:rPr>
      </w:pPr>
    </w:p>
    <w:p w14:paraId="572177CC">
      <w:pPr>
        <w:spacing w:line="288" w:lineRule="auto"/>
        <w:rPr>
          <w:rFonts w:cs="宋体"/>
          <w:kern w:val="0"/>
          <w:sz w:val="24"/>
        </w:rPr>
      </w:pPr>
    </w:p>
    <w:p w14:paraId="6D3FB0D7">
      <w:pPr>
        <w:rPr>
          <w:rFonts w:cs="宋体"/>
          <w:kern w:val="0"/>
          <w:sz w:val="24"/>
        </w:rPr>
      </w:pPr>
    </w:p>
    <w:p w14:paraId="5E15F83E">
      <w:pPr>
        <w:rPr>
          <w:rFonts w:cs="宋体"/>
          <w:kern w:val="0"/>
          <w:sz w:val="24"/>
        </w:rPr>
      </w:pPr>
      <w:r>
        <w:rPr>
          <w:rFonts w:hint="eastAsia" w:ascii="宋体" w:hAnsi="宋体" w:cs="宋体"/>
          <w:kern w:val="0"/>
          <w:szCs w:val="21"/>
        </w:rPr>
        <w:t>校准人员：              核验人员：             校准日期：          第x页  共x页</w:t>
      </w:r>
    </w:p>
    <w:p w14:paraId="42C4222C">
      <w:pPr>
        <w:spacing w:line="288" w:lineRule="auto"/>
        <w:rPr>
          <w:rFonts w:cs="宋体"/>
          <w:kern w:val="0"/>
          <w:sz w:val="24"/>
        </w:rPr>
      </w:pPr>
    </w:p>
    <w:p w14:paraId="28E5AD62">
      <w:pPr>
        <w:rPr>
          <w:rFonts w:cs="宋体"/>
          <w:kern w:val="0"/>
          <w:szCs w:val="21"/>
        </w:rPr>
      </w:pPr>
      <w:r>
        <w:rPr>
          <w:rFonts w:hint="eastAsia" w:cs="宋体"/>
          <w:kern w:val="0"/>
          <w:szCs w:val="21"/>
        </w:rPr>
        <w:t>三</w:t>
      </w:r>
      <w:r>
        <w:rPr>
          <w:rFonts w:cs="宋体"/>
          <w:kern w:val="0"/>
          <w:szCs w:val="21"/>
        </w:rPr>
        <w:t xml:space="preserve">  </w:t>
      </w:r>
      <w:r>
        <w:rPr>
          <w:rFonts w:hint="eastAsia" w:cs="宋体"/>
          <w:kern w:val="0"/>
          <w:szCs w:val="21"/>
        </w:rPr>
        <w:t>示值稳定性</w:t>
      </w:r>
    </w:p>
    <w:tbl>
      <w:tblPr>
        <w:tblStyle w:val="22"/>
        <w:tblW w:w="8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2144"/>
        <w:gridCol w:w="2143"/>
        <w:gridCol w:w="2144"/>
      </w:tblGrid>
      <w:tr w14:paraId="0AB1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573" w:type="dxa"/>
            <w:gridSpan w:val="4"/>
            <w:vAlign w:val="center"/>
          </w:tcPr>
          <w:p w14:paraId="26983B3C">
            <w:pPr>
              <w:jc w:val="center"/>
              <w:rPr>
                <w:rFonts w:ascii="宋体" w:hAnsi="宋体" w:cs="宋体"/>
                <w:kern w:val="0"/>
                <w:szCs w:val="21"/>
              </w:rPr>
            </w:pPr>
            <w:r>
              <w:rPr>
                <w:rFonts w:hint="eastAsia" w:ascii="宋体" w:hAnsi="宋体" w:cs="宋体"/>
                <w:kern w:val="0"/>
                <w:szCs w:val="21"/>
              </w:rPr>
              <w:t>短期稳定性</w:t>
            </w:r>
          </w:p>
        </w:tc>
      </w:tr>
      <w:tr w14:paraId="5414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143" w:type="dxa"/>
            <w:vAlign w:val="center"/>
          </w:tcPr>
          <w:p w14:paraId="3B225190">
            <w:pPr>
              <w:jc w:val="center"/>
              <w:rPr>
                <w:rFonts w:ascii="宋体" w:hAnsi="宋体" w:cs="宋体"/>
                <w:kern w:val="0"/>
                <w:szCs w:val="21"/>
              </w:rPr>
            </w:pPr>
            <w:r>
              <w:rPr>
                <w:rFonts w:hint="eastAsia" w:ascii="宋体" w:hAnsi="宋体" w:cs="宋体"/>
                <w:kern w:val="0"/>
                <w:szCs w:val="21"/>
              </w:rPr>
              <w:t>校准点/℃</w:t>
            </w:r>
          </w:p>
        </w:tc>
        <w:tc>
          <w:tcPr>
            <w:tcW w:w="2144" w:type="dxa"/>
            <w:vAlign w:val="center"/>
          </w:tcPr>
          <w:p w14:paraId="1F47927B">
            <w:pPr>
              <w:jc w:val="center"/>
              <w:rPr>
                <w:rFonts w:ascii="宋体" w:hAnsi="宋体" w:cs="宋体"/>
                <w:kern w:val="0"/>
                <w:szCs w:val="21"/>
              </w:rPr>
            </w:pPr>
            <w:r>
              <w:rPr>
                <w:rFonts w:hint="eastAsia" w:ascii="宋体" w:hAnsi="宋体" w:cs="宋体"/>
                <w:kern w:val="0"/>
                <w:szCs w:val="21"/>
              </w:rPr>
              <w:t>第二次示值误差/℃</w:t>
            </w:r>
          </w:p>
        </w:tc>
        <w:tc>
          <w:tcPr>
            <w:tcW w:w="2143" w:type="dxa"/>
            <w:vAlign w:val="center"/>
          </w:tcPr>
          <w:p w14:paraId="0BB00E7D">
            <w:pPr>
              <w:jc w:val="center"/>
              <w:rPr>
                <w:rFonts w:ascii="宋体" w:hAnsi="宋体" w:cs="宋体"/>
                <w:kern w:val="0"/>
                <w:szCs w:val="21"/>
              </w:rPr>
            </w:pPr>
            <w:r>
              <w:rPr>
                <w:rFonts w:hint="eastAsia" w:ascii="宋体" w:hAnsi="宋体" w:cs="宋体"/>
                <w:kern w:val="0"/>
                <w:szCs w:val="21"/>
              </w:rPr>
              <w:t>第一次示值误差/℃</w:t>
            </w:r>
          </w:p>
        </w:tc>
        <w:tc>
          <w:tcPr>
            <w:tcW w:w="2144" w:type="dxa"/>
            <w:vAlign w:val="center"/>
          </w:tcPr>
          <w:p w14:paraId="1E823DC6">
            <w:pPr>
              <w:jc w:val="center"/>
              <w:rPr>
                <w:rFonts w:ascii="宋体" w:hAnsi="宋体" w:cs="宋体"/>
                <w:kern w:val="0"/>
                <w:szCs w:val="21"/>
              </w:rPr>
            </w:pPr>
            <w:r>
              <w:rPr>
                <w:rFonts w:hint="eastAsia" w:ascii="宋体" w:hAnsi="宋体" w:cs="宋体"/>
                <w:kern w:val="0"/>
                <w:szCs w:val="21"/>
              </w:rPr>
              <w:t>稳定性/℃</w:t>
            </w:r>
          </w:p>
        </w:tc>
      </w:tr>
      <w:tr w14:paraId="21C5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4245F2AD">
            <w:pPr>
              <w:jc w:val="center"/>
              <w:rPr>
                <w:rFonts w:ascii="宋体" w:hAnsi="宋体" w:cs="宋体"/>
                <w:kern w:val="0"/>
                <w:szCs w:val="21"/>
              </w:rPr>
            </w:pPr>
          </w:p>
        </w:tc>
        <w:tc>
          <w:tcPr>
            <w:tcW w:w="2144" w:type="dxa"/>
            <w:vAlign w:val="center"/>
          </w:tcPr>
          <w:p w14:paraId="11EDFE63">
            <w:pPr>
              <w:jc w:val="center"/>
              <w:rPr>
                <w:rFonts w:ascii="宋体" w:hAnsi="宋体" w:cs="宋体"/>
                <w:kern w:val="0"/>
                <w:szCs w:val="21"/>
              </w:rPr>
            </w:pPr>
          </w:p>
        </w:tc>
        <w:tc>
          <w:tcPr>
            <w:tcW w:w="2143" w:type="dxa"/>
            <w:vAlign w:val="center"/>
          </w:tcPr>
          <w:p w14:paraId="60E6562A">
            <w:pPr>
              <w:jc w:val="center"/>
              <w:rPr>
                <w:rFonts w:ascii="宋体" w:hAnsi="宋体" w:cs="宋体"/>
                <w:kern w:val="0"/>
                <w:szCs w:val="21"/>
              </w:rPr>
            </w:pPr>
          </w:p>
        </w:tc>
        <w:tc>
          <w:tcPr>
            <w:tcW w:w="2144" w:type="dxa"/>
            <w:vAlign w:val="center"/>
          </w:tcPr>
          <w:p w14:paraId="0C8B8D5F">
            <w:pPr>
              <w:jc w:val="center"/>
              <w:rPr>
                <w:rFonts w:ascii="宋体" w:hAnsi="宋体" w:cs="宋体"/>
                <w:kern w:val="0"/>
                <w:szCs w:val="21"/>
              </w:rPr>
            </w:pPr>
          </w:p>
        </w:tc>
      </w:tr>
      <w:tr w14:paraId="1CD2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2689EC94">
            <w:pPr>
              <w:jc w:val="center"/>
              <w:rPr>
                <w:rFonts w:ascii="宋体" w:hAnsi="宋体" w:cs="宋体"/>
                <w:kern w:val="0"/>
                <w:szCs w:val="21"/>
              </w:rPr>
            </w:pPr>
          </w:p>
        </w:tc>
        <w:tc>
          <w:tcPr>
            <w:tcW w:w="2144" w:type="dxa"/>
            <w:vAlign w:val="center"/>
          </w:tcPr>
          <w:p w14:paraId="7850F3E4">
            <w:pPr>
              <w:jc w:val="center"/>
              <w:rPr>
                <w:rFonts w:ascii="宋体" w:hAnsi="宋体" w:cs="宋体"/>
                <w:kern w:val="0"/>
                <w:szCs w:val="21"/>
              </w:rPr>
            </w:pPr>
          </w:p>
        </w:tc>
        <w:tc>
          <w:tcPr>
            <w:tcW w:w="2143" w:type="dxa"/>
            <w:vAlign w:val="center"/>
          </w:tcPr>
          <w:p w14:paraId="13485A38">
            <w:pPr>
              <w:jc w:val="center"/>
              <w:rPr>
                <w:rFonts w:ascii="宋体" w:hAnsi="宋体" w:cs="宋体"/>
                <w:kern w:val="0"/>
                <w:szCs w:val="21"/>
              </w:rPr>
            </w:pPr>
          </w:p>
        </w:tc>
        <w:tc>
          <w:tcPr>
            <w:tcW w:w="2144" w:type="dxa"/>
            <w:vAlign w:val="center"/>
          </w:tcPr>
          <w:p w14:paraId="3C2EA2CB">
            <w:pPr>
              <w:jc w:val="center"/>
              <w:rPr>
                <w:rFonts w:ascii="宋体" w:hAnsi="宋体" w:cs="宋体"/>
                <w:kern w:val="0"/>
                <w:szCs w:val="21"/>
              </w:rPr>
            </w:pPr>
          </w:p>
        </w:tc>
      </w:tr>
      <w:tr w14:paraId="340C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33B3F842">
            <w:pPr>
              <w:jc w:val="center"/>
              <w:rPr>
                <w:rFonts w:ascii="宋体" w:hAnsi="宋体" w:cs="宋体"/>
                <w:kern w:val="0"/>
                <w:szCs w:val="21"/>
              </w:rPr>
            </w:pPr>
          </w:p>
        </w:tc>
        <w:tc>
          <w:tcPr>
            <w:tcW w:w="2144" w:type="dxa"/>
            <w:vAlign w:val="center"/>
          </w:tcPr>
          <w:p w14:paraId="40027B3A">
            <w:pPr>
              <w:jc w:val="center"/>
              <w:rPr>
                <w:rFonts w:ascii="宋体" w:hAnsi="宋体" w:cs="宋体"/>
                <w:kern w:val="0"/>
                <w:szCs w:val="21"/>
              </w:rPr>
            </w:pPr>
          </w:p>
        </w:tc>
        <w:tc>
          <w:tcPr>
            <w:tcW w:w="2143" w:type="dxa"/>
            <w:vAlign w:val="center"/>
          </w:tcPr>
          <w:p w14:paraId="69FE33FD">
            <w:pPr>
              <w:jc w:val="center"/>
              <w:rPr>
                <w:rFonts w:ascii="宋体" w:hAnsi="宋体" w:cs="宋体"/>
                <w:kern w:val="0"/>
                <w:szCs w:val="21"/>
              </w:rPr>
            </w:pPr>
          </w:p>
        </w:tc>
        <w:tc>
          <w:tcPr>
            <w:tcW w:w="2144" w:type="dxa"/>
            <w:vAlign w:val="center"/>
          </w:tcPr>
          <w:p w14:paraId="03A2C198">
            <w:pPr>
              <w:jc w:val="center"/>
              <w:rPr>
                <w:rFonts w:ascii="宋体" w:hAnsi="宋体" w:cs="宋体"/>
                <w:kern w:val="0"/>
                <w:szCs w:val="21"/>
              </w:rPr>
            </w:pPr>
          </w:p>
        </w:tc>
      </w:tr>
      <w:tr w14:paraId="0BED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573" w:type="dxa"/>
            <w:gridSpan w:val="4"/>
            <w:vAlign w:val="center"/>
          </w:tcPr>
          <w:p w14:paraId="17B18D4C">
            <w:pPr>
              <w:jc w:val="center"/>
              <w:rPr>
                <w:rFonts w:ascii="宋体" w:hAnsi="宋体" w:cs="宋体"/>
                <w:kern w:val="0"/>
                <w:szCs w:val="21"/>
              </w:rPr>
            </w:pPr>
            <w:r>
              <w:rPr>
                <w:rFonts w:hint="eastAsia" w:ascii="宋体" w:hAnsi="宋体" w:cs="宋体"/>
                <w:kern w:val="0"/>
                <w:szCs w:val="21"/>
              </w:rPr>
              <w:t>长期稳定性</w:t>
            </w:r>
          </w:p>
        </w:tc>
      </w:tr>
      <w:tr w14:paraId="58F6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571BDDE6">
            <w:pPr>
              <w:jc w:val="center"/>
              <w:rPr>
                <w:rFonts w:ascii="宋体" w:hAnsi="宋体" w:cs="宋体"/>
                <w:kern w:val="0"/>
                <w:szCs w:val="21"/>
              </w:rPr>
            </w:pPr>
            <w:r>
              <w:rPr>
                <w:rFonts w:hint="eastAsia" w:ascii="宋体" w:hAnsi="宋体" w:cs="宋体"/>
                <w:kern w:val="0"/>
                <w:szCs w:val="21"/>
              </w:rPr>
              <w:t>校准点/℃</w:t>
            </w:r>
          </w:p>
        </w:tc>
        <w:tc>
          <w:tcPr>
            <w:tcW w:w="2144" w:type="dxa"/>
            <w:vAlign w:val="center"/>
          </w:tcPr>
          <w:p w14:paraId="0E689D52">
            <w:pPr>
              <w:jc w:val="center"/>
              <w:rPr>
                <w:rFonts w:ascii="宋体" w:hAnsi="宋体" w:cs="宋体"/>
                <w:kern w:val="0"/>
                <w:szCs w:val="21"/>
              </w:rPr>
            </w:pPr>
            <w:r>
              <w:rPr>
                <w:rFonts w:hint="eastAsia" w:ascii="宋体" w:hAnsi="宋体" w:cs="宋体"/>
                <w:kern w:val="0"/>
                <w:szCs w:val="21"/>
              </w:rPr>
              <w:t>第一次示值误差/℃</w:t>
            </w:r>
          </w:p>
        </w:tc>
        <w:tc>
          <w:tcPr>
            <w:tcW w:w="2143" w:type="dxa"/>
            <w:vAlign w:val="center"/>
          </w:tcPr>
          <w:p w14:paraId="77C6E70E">
            <w:pPr>
              <w:jc w:val="center"/>
              <w:rPr>
                <w:rFonts w:ascii="宋体" w:hAnsi="宋体" w:cs="宋体"/>
                <w:kern w:val="0"/>
                <w:szCs w:val="21"/>
              </w:rPr>
            </w:pPr>
            <w:r>
              <w:rPr>
                <w:rFonts w:hint="eastAsia" w:ascii="宋体" w:hAnsi="宋体" w:cs="宋体"/>
                <w:kern w:val="0"/>
                <w:szCs w:val="21"/>
              </w:rPr>
              <w:t>上周期示值误差/℃</w:t>
            </w:r>
          </w:p>
        </w:tc>
        <w:tc>
          <w:tcPr>
            <w:tcW w:w="2144" w:type="dxa"/>
            <w:vAlign w:val="center"/>
          </w:tcPr>
          <w:p w14:paraId="7324935A">
            <w:pPr>
              <w:jc w:val="center"/>
              <w:rPr>
                <w:rFonts w:ascii="宋体" w:hAnsi="宋体" w:cs="宋体"/>
                <w:kern w:val="0"/>
                <w:szCs w:val="21"/>
              </w:rPr>
            </w:pPr>
            <w:r>
              <w:rPr>
                <w:rFonts w:hint="eastAsia" w:ascii="宋体" w:hAnsi="宋体" w:cs="宋体"/>
                <w:kern w:val="0"/>
                <w:szCs w:val="21"/>
              </w:rPr>
              <w:t>稳定性/℃</w:t>
            </w:r>
          </w:p>
        </w:tc>
      </w:tr>
      <w:tr w14:paraId="5839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02D5B36F">
            <w:pPr>
              <w:jc w:val="center"/>
              <w:rPr>
                <w:rFonts w:ascii="宋体" w:hAnsi="宋体" w:cs="宋体"/>
                <w:kern w:val="0"/>
                <w:szCs w:val="21"/>
              </w:rPr>
            </w:pPr>
          </w:p>
        </w:tc>
        <w:tc>
          <w:tcPr>
            <w:tcW w:w="2144" w:type="dxa"/>
            <w:vAlign w:val="center"/>
          </w:tcPr>
          <w:p w14:paraId="1BFD69B9">
            <w:pPr>
              <w:jc w:val="center"/>
              <w:rPr>
                <w:rFonts w:ascii="宋体" w:hAnsi="宋体" w:cs="宋体"/>
                <w:kern w:val="0"/>
                <w:szCs w:val="21"/>
              </w:rPr>
            </w:pPr>
          </w:p>
        </w:tc>
        <w:tc>
          <w:tcPr>
            <w:tcW w:w="2143" w:type="dxa"/>
            <w:vAlign w:val="center"/>
          </w:tcPr>
          <w:p w14:paraId="1234901D">
            <w:pPr>
              <w:jc w:val="center"/>
              <w:rPr>
                <w:rFonts w:ascii="宋体" w:hAnsi="宋体" w:cs="宋体"/>
                <w:kern w:val="0"/>
                <w:szCs w:val="21"/>
              </w:rPr>
            </w:pPr>
          </w:p>
        </w:tc>
        <w:tc>
          <w:tcPr>
            <w:tcW w:w="2144" w:type="dxa"/>
            <w:vAlign w:val="center"/>
          </w:tcPr>
          <w:p w14:paraId="353B5885">
            <w:pPr>
              <w:jc w:val="center"/>
              <w:rPr>
                <w:rFonts w:ascii="宋体" w:hAnsi="宋体" w:cs="宋体"/>
                <w:kern w:val="0"/>
                <w:szCs w:val="21"/>
              </w:rPr>
            </w:pPr>
          </w:p>
        </w:tc>
      </w:tr>
      <w:tr w14:paraId="12B8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3AB3E788">
            <w:pPr>
              <w:jc w:val="center"/>
              <w:rPr>
                <w:rFonts w:ascii="宋体" w:hAnsi="宋体" w:cs="宋体"/>
                <w:kern w:val="0"/>
                <w:szCs w:val="21"/>
              </w:rPr>
            </w:pPr>
          </w:p>
        </w:tc>
        <w:tc>
          <w:tcPr>
            <w:tcW w:w="2144" w:type="dxa"/>
            <w:vAlign w:val="center"/>
          </w:tcPr>
          <w:p w14:paraId="51B9123C">
            <w:pPr>
              <w:jc w:val="center"/>
              <w:rPr>
                <w:rFonts w:ascii="宋体" w:hAnsi="宋体" w:cs="宋体"/>
                <w:kern w:val="0"/>
                <w:szCs w:val="21"/>
              </w:rPr>
            </w:pPr>
          </w:p>
        </w:tc>
        <w:tc>
          <w:tcPr>
            <w:tcW w:w="2143" w:type="dxa"/>
            <w:vAlign w:val="center"/>
          </w:tcPr>
          <w:p w14:paraId="53F961B8">
            <w:pPr>
              <w:jc w:val="center"/>
              <w:rPr>
                <w:rFonts w:ascii="宋体" w:hAnsi="宋体" w:cs="宋体"/>
                <w:kern w:val="0"/>
                <w:szCs w:val="21"/>
              </w:rPr>
            </w:pPr>
          </w:p>
        </w:tc>
        <w:tc>
          <w:tcPr>
            <w:tcW w:w="2144" w:type="dxa"/>
            <w:vAlign w:val="center"/>
          </w:tcPr>
          <w:p w14:paraId="706D9D53">
            <w:pPr>
              <w:jc w:val="center"/>
              <w:rPr>
                <w:rFonts w:ascii="宋体" w:hAnsi="宋体" w:cs="宋体"/>
                <w:kern w:val="0"/>
                <w:szCs w:val="21"/>
              </w:rPr>
            </w:pPr>
          </w:p>
        </w:tc>
      </w:tr>
      <w:tr w14:paraId="59EB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43" w:type="dxa"/>
            <w:vAlign w:val="center"/>
          </w:tcPr>
          <w:p w14:paraId="1B85D8D5">
            <w:pPr>
              <w:jc w:val="center"/>
              <w:rPr>
                <w:rFonts w:ascii="宋体" w:hAnsi="宋体" w:cs="宋体"/>
                <w:kern w:val="0"/>
                <w:szCs w:val="21"/>
              </w:rPr>
            </w:pPr>
          </w:p>
        </w:tc>
        <w:tc>
          <w:tcPr>
            <w:tcW w:w="2144" w:type="dxa"/>
            <w:vAlign w:val="center"/>
          </w:tcPr>
          <w:p w14:paraId="08D813F0">
            <w:pPr>
              <w:jc w:val="center"/>
              <w:rPr>
                <w:rFonts w:ascii="宋体" w:hAnsi="宋体" w:cs="宋体"/>
                <w:kern w:val="0"/>
                <w:szCs w:val="21"/>
              </w:rPr>
            </w:pPr>
          </w:p>
        </w:tc>
        <w:tc>
          <w:tcPr>
            <w:tcW w:w="2143" w:type="dxa"/>
            <w:vAlign w:val="center"/>
          </w:tcPr>
          <w:p w14:paraId="55B35998">
            <w:pPr>
              <w:jc w:val="center"/>
              <w:rPr>
                <w:rFonts w:ascii="宋体" w:hAnsi="宋体" w:cs="宋体"/>
                <w:kern w:val="0"/>
                <w:szCs w:val="21"/>
              </w:rPr>
            </w:pPr>
          </w:p>
        </w:tc>
        <w:tc>
          <w:tcPr>
            <w:tcW w:w="2144" w:type="dxa"/>
            <w:vAlign w:val="center"/>
          </w:tcPr>
          <w:p w14:paraId="3F796FE5">
            <w:pPr>
              <w:jc w:val="center"/>
              <w:rPr>
                <w:rFonts w:ascii="宋体" w:hAnsi="宋体" w:cs="宋体"/>
                <w:kern w:val="0"/>
                <w:szCs w:val="21"/>
              </w:rPr>
            </w:pPr>
          </w:p>
        </w:tc>
      </w:tr>
    </w:tbl>
    <w:p w14:paraId="647F4720">
      <w:pPr>
        <w:rPr>
          <w:rFonts w:ascii="宋体" w:hAnsi="宋体" w:cs="宋体"/>
          <w:kern w:val="0"/>
          <w:szCs w:val="21"/>
        </w:rPr>
      </w:pPr>
    </w:p>
    <w:p w14:paraId="3BFE510C">
      <w:pPr>
        <w:rPr>
          <w:rFonts w:cs="宋体"/>
          <w:kern w:val="0"/>
          <w:sz w:val="24"/>
        </w:rPr>
      </w:pPr>
    </w:p>
    <w:p w14:paraId="43922A51">
      <w:pPr>
        <w:rPr>
          <w:rFonts w:cs="宋体"/>
          <w:kern w:val="0"/>
          <w:sz w:val="24"/>
        </w:rPr>
      </w:pPr>
    </w:p>
    <w:p w14:paraId="46B312AD">
      <w:pPr>
        <w:rPr>
          <w:rFonts w:cs="宋体"/>
          <w:kern w:val="0"/>
          <w:sz w:val="24"/>
        </w:rPr>
      </w:pPr>
    </w:p>
    <w:p w14:paraId="62E94A36">
      <w:pPr>
        <w:rPr>
          <w:rFonts w:cs="宋体"/>
          <w:kern w:val="0"/>
          <w:sz w:val="24"/>
        </w:rPr>
      </w:pPr>
    </w:p>
    <w:p w14:paraId="6126224C">
      <w:pPr>
        <w:rPr>
          <w:rFonts w:cs="宋体"/>
          <w:kern w:val="0"/>
          <w:sz w:val="24"/>
        </w:rPr>
      </w:pPr>
    </w:p>
    <w:p w14:paraId="50AB6E39">
      <w:pPr>
        <w:rPr>
          <w:rFonts w:cs="宋体"/>
          <w:kern w:val="0"/>
          <w:sz w:val="24"/>
        </w:rPr>
      </w:pPr>
    </w:p>
    <w:p w14:paraId="7C484A98">
      <w:pPr>
        <w:rPr>
          <w:rFonts w:cs="宋体"/>
          <w:kern w:val="0"/>
          <w:sz w:val="24"/>
        </w:rPr>
      </w:pPr>
    </w:p>
    <w:p w14:paraId="39B623D4">
      <w:pPr>
        <w:rPr>
          <w:rFonts w:cs="宋体"/>
          <w:kern w:val="0"/>
          <w:sz w:val="24"/>
        </w:rPr>
      </w:pPr>
    </w:p>
    <w:p w14:paraId="488AE578">
      <w:pPr>
        <w:rPr>
          <w:rFonts w:cs="宋体"/>
          <w:kern w:val="0"/>
          <w:sz w:val="24"/>
        </w:rPr>
      </w:pPr>
    </w:p>
    <w:p w14:paraId="27D07D3B">
      <w:pPr>
        <w:rPr>
          <w:rFonts w:cs="宋体"/>
          <w:kern w:val="0"/>
          <w:sz w:val="24"/>
        </w:rPr>
      </w:pPr>
    </w:p>
    <w:p w14:paraId="1FCBCC62">
      <w:pPr>
        <w:rPr>
          <w:rFonts w:cs="宋体"/>
          <w:kern w:val="0"/>
          <w:sz w:val="24"/>
        </w:rPr>
      </w:pPr>
    </w:p>
    <w:p w14:paraId="436DB2FB">
      <w:pPr>
        <w:rPr>
          <w:rFonts w:cs="宋体"/>
          <w:kern w:val="0"/>
          <w:sz w:val="24"/>
        </w:rPr>
      </w:pPr>
    </w:p>
    <w:p w14:paraId="7A9B4044">
      <w:pPr>
        <w:rPr>
          <w:rFonts w:cs="宋体"/>
          <w:kern w:val="0"/>
          <w:sz w:val="24"/>
        </w:rPr>
      </w:pPr>
    </w:p>
    <w:p w14:paraId="189E92C0">
      <w:pPr>
        <w:rPr>
          <w:rFonts w:cs="宋体"/>
          <w:kern w:val="0"/>
          <w:sz w:val="24"/>
        </w:rPr>
      </w:pPr>
    </w:p>
    <w:p w14:paraId="1FCFD9C5">
      <w:pPr>
        <w:rPr>
          <w:rFonts w:cs="宋体"/>
          <w:kern w:val="0"/>
          <w:sz w:val="24"/>
        </w:rPr>
      </w:pPr>
    </w:p>
    <w:p w14:paraId="6D1BFD4B">
      <w:pPr>
        <w:rPr>
          <w:rFonts w:cs="宋体"/>
          <w:kern w:val="0"/>
          <w:sz w:val="24"/>
        </w:rPr>
      </w:pPr>
    </w:p>
    <w:p w14:paraId="2F5BF1C3">
      <w:pPr>
        <w:rPr>
          <w:rFonts w:cs="宋体"/>
          <w:kern w:val="0"/>
          <w:sz w:val="24"/>
        </w:rPr>
      </w:pPr>
    </w:p>
    <w:p w14:paraId="78185AED">
      <w:pPr>
        <w:rPr>
          <w:rFonts w:cs="宋体"/>
          <w:kern w:val="0"/>
          <w:sz w:val="24"/>
        </w:rPr>
      </w:pPr>
    </w:p>
    <w:p w14:paraId="7CBA8ECD">
      <w:pPr>
        <w:rPr>
          <w:rFonts w:cs="宋体"/>
          <w:kern w:val="0"/>
          <w:sz w:val="24"/>
        </w:rPr>
      </w:pPr>
    </w:p>
    <w:p w14:paraId="34858083">
      <w:pPr>
        <w:rPr>
          <w:rFonts w:cs="宋体"/>
          <w:kern w:val="0"/>
          <w:sz w:val="24"/>
        </w:rPr>
      </w:pPr>
    </w:p>
    <w:p w14:paraId="317C38E7">
      <w:pPr>
        <w:rPr>
          <w:rFonts w:cs="宋体"/>
          <w:kern w:val="0"/>
          <w:sz w:val="24"/>
        </w:rPr>
      </w:pPr>
    </w:p>
    <w:p w14:paraId="39BF76FF">
      <w:pPr>
        <w:rPr>
          <w:rFonts w:cs="宋体"/>
          <w:kern w:val="0"/>
          <w:sz w:val="24"/>
        </w:rPr>
      </w:pPr>
    </w:p>
    <w:p w14:paraId="64F6DAF3">
      <w:pPr>
        <w:rPr>
          <w:rFonts w:cs="宋体"/>
          <w:kern w:val="0"/>
          <w:sz w:val="24"/>
        </w:rPr>
      </w:pPr>
    </w:p>
    <w:p w14:paraId="379D49DA">
      <w:pPr>
        <w:rPr>
          <w:rFonts w:cs="宋体"/>
          <w:kern w:val="0"/>
          <w:sz w:val="24"/>
        </w:rPr>
      </w:pPr>
    </w:p>
    <w:p w14:paraId="0CE95CAE">
      <w:pPr>
        <w:rPr>
          <w:rFonts w:cs="宋体"/>
          <w:kern w:val="0"/>
          <w:sz w:val="24"/>
        </w:rPr>
      </w:pPr>
    </w:p>
    <w:p w14:paraId="5CADB187">
      <w:pPr>
        <w:rPr>
          <w:rFonts w:cs="宋体"/>
          <w:kern w:val="0"/>
          <w:sz w:val="24"/>
        </w:rPr>
      </w:pPr>
    </w:p>
    <w:p w14:paraId="25AC9BF1">
      <w:pPr>
        <w:rPr>
          <w:rFonts w:cs="宋体"/>
          <w:kern w:val="0"/>
          <w:sz w:val="24"/>
        </w:rPr>
      </w:pPr>
    </w:p>
    <w:p w14:paraId="27267EC8">
      <w:pPr>
        <w:rPr>
          <w:rFonts w:cs="宋体"/>
          <w:kern w:val="0"/>
          <w:sz w:val="24"/>
        </w:rPr>
      </w:pPr>
    </w:p>
    <w:p w14:paraId="5E202452">
      <w:pPr>
        <w:rPr>
          <w:rFonts w:cs="宋体"/>
          <w:kern w:val="0"/>
          <w:sz w:val="24"/>
        </w:rPr>
      </w:pPr>
    </w:p>
    <w:p w14:paraId="4FD03C1E">
      <w:pPr>
        <w:rPr>
          <w:rFonts w:cs="宋体"/>
          <w:kern w:val="0"/>
          <w:sz w:val="24"/>
        </w:rPr>
      </w:pPr>
    </w:p>
    <w:p w14:paraId="5FB5492A">
      <w:pPr>
        <w:rPr>
          <w:rFonts w:cs="宋体"/>
          <w:kern w:val="0"/>
          <w:sz w:val="24"/>
        </w:rPr>
      </w:pPr>
    </w:p>
    <w:p w14:paraId="185224B1">
      <w:pPr>
        <w:rPr>
          <w:rFonts w:cs="宋体"/>
          <w:kern w:val="0"/>
          <w:sz w:val="24"/>
        </w:rPr>
      </w:pPr>
    </w:p>
    <w:p w14:paraId="59FD3F0A">
      <w:pPr>
        <w:rPr>
          <w:rFonts w:cs="宋体"/>
          <w:kern w:val="0"/>
          <w:sz w:val="24"/>
        </w:rPr>
      </w:pPr>
      <w:r>
        <w:rPr>
          <w:rFonts w:hint="eastAsia" w:ascii="宋体" w:hAnsi="宋体" w:cs="宋体"/>
          <w:kern w:val="0"/>
          <w:szCs w:val="21"/>
        </w:rPr>
        <w:t>校准人员：              核验人员：             校准日期：          第x页  共x页</w:t>
      </w:r>
    </w:p>
    <w:p w14:paraId="5794149C">
      <w:pPr>
        <w:rPr>
          <w:rFonts w:cs="宋体"/>
          <w:kern w:val="0"/>
          <w:sz w:val="24"/>
        </w:rPr>
      </w:pPr>
    </w:p>
    <w:p w14:paraId="27D3FF10">
      <w:pPr>
        <w:tabs>
          <w:tab w:val="left" w:pos="1902"/>
        </w:tabs>
        <w:spacing w:line="360" w:lineRule="auto"/>
        <w:jc w:val="left"/>
        <w:rPr>
          <w:rFonts w:ascii="黑体" w:hAnsi="黑体" w:eastAsia="黑体"/>
          <w:bCs/>
          <w:sz w:val="28"/>
          <w:szCs w:val="28"/>
        </w:rPr>
      </w:pPr>
      <w:r>
        <w:rPr>
          <w:rFonts w:ascii="黑体" w:hAnsi="黑体" w:eastAsia="黑体"/>
          <w:bCs/>
          <w:sz w:val="28"/>
          <w:szCs w:val="28"/>
        </w:rPr>
        <w:t>附录D</w:t>
      </w:r>
    </w:p>
    <w:p w14:paraId="72CAD3C9">
      <w:pPr>
        <w:tabs>
          <w:tab w:val="left" w:pos="1902"/>
        </w:tabs>
        <w:spacing w:line="360" w:lineRule="auto"/>
        <w:jc w:val="left"/>
        <w:rPr>
          <w:rFonts w:ascii="黑体" w:hAnsi="黑体" w:eastAsia="黑体"/>
          <w:bCs/>
          <w:sz w:val="28"/>
          <w:szCs w:val="28"/>
        </w:rPr>
      </w:pPr>
    </w:p>
    <w:p w14:paraId="69771759">
      <w:pPr>
        <w:tabs>
          <w:tab w:val="left" w:pos="1902"/>
        </w:tabs>
        <w:spacing w:line="360" w:lineRule="auto"/>
        <w:jc w:val="center"/>
        <w:rPr>
          <w:rFonts w:ascii="黑体" w:hAnsi="黑体" w:eastAsia="黑体"/>
          <w:bCs/>
          <w:sz w:val="28"/>
          <w:szCs w:val="28"/>
        </w:rPr>
      </w:pPr>
      <w:r>
        <w:rPr>
          <w:rFonts w:hint="eastAsia" w:ascii="黑体" w:hAnsi="黑体" w:eastAsia="黑体"/>
          <w:bCs/>
          <w:sz w:val="28"/>
          <w:szCs w:val="28"/>
        </w:rPr>
        <w:t>校准证书内页参考格式</w:t>
      </w:r>
    </w:p>
    <w:p w14:paraId="757B22EE">
      <w:pPr>
        <w:tabs>
          <w:tab w:val="left" w:pos="1902"/>
        </w:tabs>
        <w:spacing w:line="360" w:lineRule="auto"/>
        <w:jc w:val="center"/>
        <w:rPr>
          <w:rFonts w:ascii="黑体" w:hAnsi="黑体" w:eastAsia="黑体"/>
          <w:bCs/>
          <w:sz w:val="28"/>
          <w:szCs w:val="28"/>
        </w:rPr>
      </w:pPr>
      <w:r>
        <w:rPr>
          <w:rFonts w:hint="eastAsia" w:ascii="黑体" w:hAnsi="黑体" w:eastAsia="黑体"/>
          <w:bCs/>
          <w:sz w:val="28"/>
          <w:szCs w:val="28"/>
        </w:rPr>
        <w:t>校 准 结 果</w:t>
      </w:r>
    </w:p>
    <w:p w14:paraId="1882D9AF">
      <w:pPr>
        <w:tabs>
          <w:tab w:val="left" w:pos="1902"/>
        </w:tabs>
        <w:rPr>
          <w:rFonts w:ascii="宋体" w:hAns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绝缘电阻</w:t>
      </w:r>
    </w:p>
    <w:p w14:paraId="073AB17D">
      <w:pPr>
        <w:tabs>
          <w:tab w:val="left" w:pos="1902"/>
        </w:tabs>
        <w:rPr>
          <w:rFonts w:ascii="宋体" w:hAnsi="宋体"/>
          <w:bCs/>
          <w:szCs w:val="21"/>
        </w:rPr>
      </w:pPr>
    </w:p>
    <w:p w14:paraId="091C995A">
      <w:pPr>
        <w:tabs>
          <w:tab w:val="left" w:pos="1902"/>
        </w:tabs>
        <w:rPr>
          <w:rFonts w:ascii="宋体" w:hAns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示值误差</w:t>
      </w:r>
    </w:p>
    <w:bookmarkEnd w:id="5"/>
    <w:tbl>
      <w:tblPr>
        <w:tblStyle w:val="22"/>
        <w:tblW w:w="880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1783"/>
        <w:gridCol w:w="1783"/>
        <w:gridCol w:w="1783"/>
        <w:gridCol w:w="1784"/>
      </w:tblGrid>
      <w:tr w14:paraId="7C89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676" w:type="dxa"/>
            <w:vAlign w:val="center"/>
          </w:tcPr>
          <w:p w14:paraId="346D24E5">
            <w:pPr>
              <w:tabs>
                <w:tab w:val="left" w:pos="1198"/>
              </w:tabs>
              <w:jc w:val="center"/>
              <w:rPr>
                <w:rFonts w:ascii="宋体" w:hAnsi="宋体"/>
                <w:szCs w:val="21"/>
              </w:rPr>
            </w:pPr>
            <w:r>
              <w:rPr>
                <w:rFonts w:ascii="宋体" w:hAnsi="宋体"/>
                <w:szCs w:val="21"/>
              </w:rPr>
              <w:t>校准点/℃</w:t>
            </w:r>
          </w:p>
        </w:tc>
        <w:tc>
          <w:tcPr>
            <w:tcW w:w="1783" w:type="dxa"/>
            <w:vAlign w:val="center"/>
          </w:tcPr>
          <w:p w14:paraId="07DDE947">
            <w:pPr>
              <w:tabs>
                <w:tab w:val="left" w:pos="1198"/>
              </w:tabs>
              <w:jc w:val="center"/>
              <w:rPr>
                <w:rFonts w:ascii="宋体" w:hAnsi="宋体"/>
                <w:szCs w:val="21"/>
              </w:rPr>
            </w:pPr>
            <w:r>
              <w:rPr>
                <w:rFonts w:hint="eastAsia" w:ascii="宋体" w:hAnsi="宋体"/>
                <w:szCs w:val="21"/>
              </w:rPr>
              <w:t>温度</w:t>
            </w:r>
            <w:r>
              <w:rPr>
                <w:rFonts w:ascii="宋体" w:hAnsi="宋体"/>
                <w:szCs w:val="21"/>
              </w:rPr>
              <w:t>标准值/℃</w:t>
            </w:r>
          </w:p>
        </w:tc>
        <w:tc>
          <w:tcPr>
            <w:tcW w:w="1783" w:type="dxa"/>
            <w:vAlign w:val="center"/>
          </w:tcPr>
          <w:p w14:paraId="241CAF46">
            <w:pPr>
              <w:tabs>
                <w:tab w:val="left" w:pos="1198"/>
              </w:tabs>
              <w:jc w:val="center"/>
              <w:rPr>
                <w:rFonts w:ascii="宋体" w:hAnsi="宋体"/>
                <w:szCs w:val="21"/>
              </w:rPr>
            </w:pPr>
            <w:r>
              <w:rPr>
                <w:rFonts w:ascii="宋体" w:hAnsi="宋体"/>
                <w:szCs w:val="21"/>
              </w:rPr>
              <w:t>被校显示值/℃</w:t>
            </w:r>
          </w:p>
        </w:tc>
        <w:tc>
          <w:tcPr>
            <w:tcW w:w="1783" w:type="dxa"/>
            <w:vAlign w:val="center"/>
          </w:tcPr>
          <w:p w14:paraId="511660D7">
            <w:pPr>
              <w:tabs>
                <w:tab w:val="left" w:pos="1198"/>
              </w:tabs>
              <w:jc w:val="center"/>
              <w:rPr>
                <w:rFonts w:ascii="宋体" w:hAnsi="宋体"/>
                <w:szCs w:val="21"/>
              </w:rPr>
            </w:pPr>
            <w:r>
              <w:rPr>
                <w:rFonts w:ascii="宋体" w:hAnsi="宋体"/>
                <w:szCs w:val="21"/>
              </w:rPr>
              <w:t>示值误差/℃</w:t>
            </w:r>
          </w:p>
        </w:tc>
        <w:tc>
          <w:tcPr>
            <w:tcW w:w="1784" w:type="dxa"/>
            <w:vAlign w:val="center"/>
          </w:tcPr>
          <w:p w14:paraId="145545C1">
            <w:pPr>
              <w:tabs>
                <w:tab w:val="left" w:pos="1198"/>
              </w:tabs>
              <w:jc w:val="center"/>
              <w:rPr>
                <w:rFonts w:ascii="宋体" w:hAnsi="宋体"/>
                <w:szCs w:val="21"/>
              </w:rPr>
            </w:pPr>
            <w:r>
              <w:rPr>
                <w:rFonts w:ascii="宋体" w:hAnsi="宋体"/>
                <w:szCs w:val="21"/>
              </w:rPr>
              <w:t>扩展不确定度</w:t>
            </w:r>
            <w:r>
              <w:rPr>
                <w:rFonts w:ascii="宋体" w:hAnsi="宋体"/>
                <w:i/>
                <w:szCs w:val="21"/>
              </w:rPr>
              <w:t>U</w:t>
            </w:r>
            <w:r>
              <w:rPr>
                <w:rFonts w:ascii="宋体" w:hAnsi="宋体"/>
                <w:szCs w:val="21"/>
              </w:rPr>
              <w:t>/℃（</w:t>
            </w:r>
            <w:r>
              <w:rPr>
                <w:rFonts w:ascii="宋体" w:hAnsi="宋体"/>
                <w:i/>
                <w:szCs w:val="21"/>
              </w:rPr>
              <w:t>k</w:t>
            </w:r>
            <w:r>
              <w:rPr>
                <w:rFonts w:ascii="宋体" w:hAnsi="宋体"/>
                <w:szCs w:val="21"/>
              </w:rPr>
              <w:t>=2）</w:t>
            </w:r>
          </w:p>
        </w:tc>
      </w:tr>
      <w:tr w14:paraId="2489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676" w:type="dxa"/>
            <w:vAlign w:val="center"/>
          </w:tcPr>
          <w:p w14:paraId="303BCF2A">
            <w:pPr>
              <w:tabs>
                <w:tab w:val="left" w:pos="1198"/>
              </w:tabs>
              <w:jc w:val="center"/>
              <w:rPr>
                <w:rFonts w:ascii="宋体" w:hAnsi="宋体"/>
                <w:szCs w:val="21"/>
              </w:rPr>
            </w:pPr>
          </w:p>
        </w:tc>
        <w:tc>
          <w:tcPr>
            <w:tcW w:w="1783" w:type="dxa"/>
            <w:vAlign w:val="center"/>
          </w:tcPr>
          <w:p w14:paraId="5D283D8B">
            <w:pPr>
              <w:tabs>
                <w:tab w:val="left" w:pos="1198"/>
              </w:tabs>
              <w:jc w:val="center"/>
              <w:rPr>
                <w:rFonts w:ascii="宋体" w:hAnsi="宋体"/>
                <w:szCs w:val="21"/>
              </w:rPr>
            </w:pPr>
          </w:p>
        </w:tc>
        <w:tc>
          <w:tcPr>
            <w:tcW w:w="1783" w:type="dxa"/>
            <w:vAlign w:val="center"/>
          </w:tcPr>
          <w:p w14:paraId="5DB29F6F">
            <w:pPr>
              <w:tabs>
                <w:tab w:val="left" w:pos="1198"/>
              </w:tabs>
              <w:jc w:val="center"/>
              <w:rPr>
                <w:rFonts w:ascii="宋体" w:hAnsi="宋体"/>
                <w:szCs w:val="21"/>
              </w:rPr>
            </w:pPr>
          </w:p>
        </w:tc>
        <w:tc>
          <w:tcPr>
            <w:tcW w:w="1783" w:type="dxa"/>
            <w:vAlign w:val="center"/>
          </w:tcPr>
          <w:p w14:paraId="16ADE78C">
            <w:pPr>
              <w:tabs>
                <w:tab w:val="left" w:pos="1198"/>
              </w:tabs>
              <w:jc w:val="center"/>
              <w:rPr>
                <w:rFonts w:ascii="宋体" w:hAnsi="宋体"/>
                <w:szCs w:val="21"/>
              </w:rPr>
            </w:pPr>
          </w:p>
        </w:tc>
        <w:tc>
          <w:tcPr>
            <w:tcW w:w="1784" w:type="dxa"/>
            <w:vAlign w:val="center"/>
          </w:tcPr>
          <w:p w14:paraId="170CA81C">
            <w:pPr>
              <w:tabs>
                <w:tab w:val="left" w:pos="1198"/>
              </w:tabs>
              <w:jc w:val="center"/>
              <w:rPr>
                <w:rFonts w:ascii="宋体" w:hAnsi="宋体"/>
                <w:szCs w:val="21"/>
              </w:rPr>
            </w:pPr>
          </w:p>
        </w:tc>
      </w:tr>
      <w:tr w14:paraId="5251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676" w:type="dxa"/>
            <w:vAlign w:val="center"/>
          </w:tcPr>
          <w:p w14:paraId="65A6BBB4">
            <w:pPr>
              <w:tabs>
                <w:tab w:val="left" w:pos="1198"/>
              </w:tabs>
              <w:jc w:val="center"/>
              <w:rPr>
                <w:rFonts w:ascii="宋体" w:hAnsi="宋体"/>
                <w:szCs w:val="21"/>
              </w:rPr>
            </w:pPr>
          </w:p>
        </w:tc>
        <w:tc>
          <w:tcPr>
            <w:tcW w:w="1783" w:type="dxa"/>
            <w:vAlign w:val="center"/>
          </w:tcPr>
          <w:p w14:paraId="66232891">
            <w:pPr>
              <w:tabs>
                <w:tab w:val="left" w:pos="1198"/>
              </w:tabs>
              <w:jc w:val="center"/>
              <w:rPr>
                <w:rFonts w:ascii="宋体" w:hAnsi="宋体"/>
                <w:szCs w:val="21"/>
              </w:rPr>
            </w:pPr>
          </w:p>
        </w:tc>
        <w:tc>
          <w:tcPr>
            <w:tcW w:w="1783" w:type="dxa"/>
            <w:vAlign w:val="center"/>
          </w:tcPr>
          <w:p w14:paraId="5004F690">
            <w:pPr>
              <w:tabs>
                <w:tab w:val="left" w:pos="1198"/>
              </w:tabs>
              <w:jc w:val="center"/>
              <w:rPr>
                <w:rFonts w:ascii="宋体" w:hAnsi="宋体"/>
                <w:szCs w:val="21"/>
              </w:rPr>
            </w:pPr>
          </w:p>
        </w:tc>
        <w:tc>
          <w:tcPr>
            <w:tcW w:w="1783" w:type="dxa"/>
            <w:vAlign w:val="center"/>
          </w:tcPr>
          <w:p w14:paraId="3B426DB4">
            <w:pPr>
              <w:tabs>
                <w:tab w:val="left" w:pos="1198"/>
              </w:tabs>
              <w:jc w:val="center"/>
              <w:rPr>
                <w:rFonts w:ascii="宋体" w:hAnsi="宋体"/>
                <w:szCs w:val="21"/>
              </w:rPr>
            </w:pPr>
          </w:p>
        </w:tc>
        <w:tc>
          <w:tcPr>
            <w:tcW w:w="1784" w:type="dxa"/>
            <w:vAlign w:val="center"/>
          </w:tcPr>
          <w:p w14:paraId="1CC5E55C">
            <w:pPr>
              <w:tabs>
                <w:tab w:val="left" w:pos="1198"/>
              </w:tabs>
              <w:jc w:val="center"/>
              <w:rPr>
                <w:rFonts w:ascii="宋体" w:hAnsi="宋体"/>
                <w:szCs w:val="21"/>
              </w:rPr>
            </w:pPr>
          </w:p>
        </w:tc>
      </w:tr>
      <w:tr w14:paraId="20A0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676" w:type="dxa"/>
            <w:vAlign w:val="center"/>
          </w:tcPr>
          <w:p w14:paraId="0BB3AD9B">
            <w:pPr>
              <w:tabs>
                <w:tab w:val="left" w:pos="1198"/>
              </w:tabs>
              <w:jc w:val="center"/>
              <w:rPr>
                <w:rFonts w:ascii="宋体" w:hAnsi="宋体"/>
                <w:szCs w:val="21"/>
              </w:rPr>
            </w:pPr>
          </w:p>
        </w:tc>
        <w:tc>
          <w:tcPr>
            <w:tcW w:w="1783" w:type="dxa"/>
            <w:vAlign w:val="center"/>
          </w:tcPr>
          <w:p w14:paraId="2A5EA61C">
            <w:pPr>
              <w:tabs>
                <w:tab w:val="left" w:pos="1198"/>
              </w:tabs>
              <w:jc w:val="center"/>
              <w:rPr>
                <w:rFonts w:ascii="宋体" w:hAnsi="宋体"/>
                <w:szCs w:val="21"/>
              </w:rPr>
            </w:pPr>
          </w:p>
        </w:tc>
        <w:tc>
          <w:tcPr>
            <w:tcW w:w="1783" w:type="dxa"/>
            <w:vAlign w:val="center"/>
          </w:tcPr>
          <w:p w14:paraId="740CA9EB">
            <w:pPr>
              <w:tabs>
                <w:tab w:val="left" w:pos="1198"/>
              </w:tabs>
              <w:jc w:val="center"/>
              <w:rPr>
                <w:rFonts w:ascii="宋体" w:hAnsi="宋体"/>
                <w:szCs w:val="21"/>
              </w:rPr>
            </w:pPr>
          </w:p>
        </w:tc>
        <w:tc>
          <w:tcPr>
            <w:tcW w:w="1783" w:type="dxa"/>
            <w:vAlign w:val="center"/>
          </w:tcPr>
          <w:p w14:paraId="35B3C64D">
            <w:pPr>
              <w:tabs>
                <w:tab w:val="left" w:pos="1198"/>
              </w:tabs>
              <w:jc w:val="center"/>
              <w:rPr>
                <w:rFonts w:ascii="宋体" w:hAnsi="宋体"/>
                <w:szCs w:val="21"/>
              </w:rPr>
            </w:pPr>
          </w:p>
        </w:tc>
        <w:tc>
          <w:tcPr>
            <w:tcW w:w="1784" w:type="dxa"/>
            <w:vAlign w:val="center"/>
          </w:tcPr>
          <w:p w14:paraId="06FF75E2">
            <w:pPr>
              <w:tabs>
                <w:tab w:val="left" w:pos="1198"/>
              </w:tabs>
              <w:jc w:val="center"/>
              <w:rPr>
                <w:rFonts w:ascii="宋体" w:hAnsi="宋体"/>
                <w:szCs w:val="21"/>
              </w:rPr>
            </w:pPr>
          </w:p>
        </w:tc>
      </w:tr>
      <w:tr w14:paraId="6B943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676" w:type="dxa"/>
            <w:vAlign w:val="center"/>
          </w:tcPr>
          <w:p w14:paraId="226229AC">
            <w:pPr>
              <w:tabs>
                <w:tab w:val="left" w:pos="1198"/>
              </w:tabs>
              <w:jc w:val="center"/>
              <w:rPr>
                <w:rFonts w:ascii="宋体" w:hAnsi="宋体"/>
                <w:szCs w:val="21"/>
              </w:rPr>
            </w:pPr>
          </w:p>
        </w:tc>
        <w:tc>
          <w:tcPr>
            <w:tcW w:w="1783" w:type="dxa"/>
            <w:vAlign w:val="center"/>
          </w:tcPr>
          <w:p w14:paraId="616868D7">
            <w:pPr>
              <w:tabs>
                <w:tab w:val="left" w:pos="1198"/>
              </w:tabs>
              <w:jc w:val="center"/>
              <w:rPr>
                <w:rFonts w:ascii="宋体" w:hAnsi="宋体"/>
                <w:szCs w:val="21"/>
              </w:rPr>
            </w:pPr>
          </w:p>
        </w:tc>
        <w:tc>
          <w:tcPr>
            <w:tcW w:w="1783" w:type="dxa"/>
            <w:vAlign w:val="center"/>
          </w:tcPr>
          <w:p w14:paraId="0BE6D9CB">
            <w:pPr>
              <w:tabs>
                <w:tab w:val="left" w:pos="1198"/>
              </w:tabs>
              <w:jc w:val="center"/>
              <w:rPr>
                <w:rFonts w:ascii="宋体" w:hAnsi="宋体"/>
                <w:szCs w:val="21"/>
              </w:rPr>
            </w:pPr>
          </w:p>
        </w:tc>
        <w:tc>
          <w:tcPr>
            <w:tcW w:w="1783" w:type="dxa"/>
            <w:vAlign w:val="center"/>
          </w:tcPr>
          <w:p w14:paraId="527DDCE5">
            <w:pPr>
              <w:tabs>
                <w:tab w:val="left" w:pos="1198"/>
              </w:tabs>
              <w:jc w:val="center"/>
              <w:rPr>
                <w:rFonts w:ascii="宋体" w:hAnsi="宋体"/>
                <w:szCs w:val="21"/>
              </w:rPr>
            </w:pPr>
          </w:p>
        </w:tc>
        <w:tc>
          <w:tcPr>
            <w:tcW w:w="1784" w:type="dxa"/>
            <w:vAlign w:val="center"/>
          </w:tcPr>
          <w:p w14:paraId="117B0E4F">
            <w:pPr>
              <w:tabs>
                <w:tab w:val="left" w:pos="1198"/>
              </w:tabs>
              <w:jc w:val="center"/>
              <w:rPr>
                <w:rFonts w:ascii="宋体" w:hAnsi="宋体"/>
                <w:szCs w:val="21"/>
              </w:rPr>
            </w:pPr>
          </w:p>
        </w:tc>
      </w:tr>
      <w:tr w14:paraId="2730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676" w:type="dxa"/>
            <w:vAlign w:val="center"/>
          </w:tcPr>
          <w:p w14:paraId="337B4422">
            <w:pPr>
              <w:tabs>
                <w:tab w:val="left" w:pos="1198"/>
              </w:tabs>
              <w:jc w:val="center"/>
              <w:rPr>
                <w:rFonts w:ascii="宋体" w:hAnsi="宋体"/>
                <w:szCs w:val="21"/>
              </w:rPr>
            </w:pPr>
          </w:p>
        </w:tc>
        <w:tc>
          <w:tcPr>
            <w:tcW w:w="1783" w:type="dxa"/>
            <w:vAlign w:val="center"/>
          </w:tcPr>
          <w:p w14:paraId="3D216691">
            <w:pPr>
              <w:tabs>
                <w:tab w:val="left" w:pos="1198"/>
              </w:tabs>
              <w:jc w:val="center"/>
              <w:rPr>
                <w:rFonts w:ascii="宋体" w:hAnsi="宋体"/>
                <w:szCs w:val="21"/>
              </w:rPr>
            </w:pPr>
          </w:p>
        </w:tc>
        <w:tc>
          <w:tcPr>
            <w:tcW w:w="1783" w:type="dxa"/>
            <w:vAlign w:val="center"/>
          </w:tcPr>
          <w:p w14:paraId="0564246B">
            <w:pPr>
              <w:tabs>
                <w:tab w:val="left" w:pos="1198"/>
              </w:tabs>
              <w:jc w:val="center"/>
              <w:rPr>
                <w:rFonts w:ascii="宋体" w:hAnsi="宋体"/>
                <w:szCs w:val="21"/>
              </w:rPr>
            </w:pPr>
          </w:p>
        </w:tc>
        <w:tc>
          <w:tcPr>
            <w:tcW w:w="1783" w:type="dxa"/>
            <w:vAlign w:val="center"/>
          </w:tcPr>
          <w:p w14:paraId="587CDB5F">
            <w:pPr>
              <w:tabs>
                <w:tab w:val="left" w:pos="1198"/>
              </w:tabs>
              <w:jc w:val="center"/>
              <w:rPr>
                <w:rFonts w:ascii="宋体" w:hAnsi="宋体"/>
                <w:szCs w:val="21"/>
              </w:rPr>
            </w:pPr>
          </w:p>
        </w:tc>
        <w:tc>
          <w:tcPr>
            <w:tcW w:w="1784" w:type="dxa"/>
            <w:vAlign w:val="center"/>
          </w:tcPr>
          <w:p w14:paraId="44F02344">
            <w:pPr>
              <w:tabs>
                <w:tab w:val="left" w:pos="1198"/>
              </w:tabs>
              <w:jc w:val="center"/>
              <w:rPr>
                <w:rFonts w:ascii="宋体" w:hAnsi="宋体"/>
                <w:szCs w:val="21"/>
              </w:rPr>
            </w:pPr>
          </w:p>
        </w:tc>
      </w:tr>
    </w:tbl>
    <w:p w14:paraId="49C32C8C">
      <w:pPr>
        <w:tabs>
          <w:tab w:val="left" w:pos="1198"/>
        </w:tabs>
        <w:rPr>
          <w:rFonts w:ascii="宋体" w:hAnsi="宋体"/>
          <w:szCs w:val="21"/>
        </w:rPr>
      </w:pPr>
    </w:p>
    <w:p w14:paraId="3FDFD1B5">
      <w:pPr>
        <w:tabs>
          <w:tab w:val="left" w:pos="1198"/>
        </w:tabs>
        <w:rPr>
          <w:rFonts w:ascii="宋体" w:hAnsi="宋体"/>
          <w:szCs w:val="21"/>
        </w:rPr>
      </w:pPr>
      <w:r>
        <w:rPr>
          <w:rFonts w:ascii="宋体" w:hAnsi="宋体"/>
          <w:szCs w:val="21"/>
        </w:rPr>
        <w:t xml:space="preserve">三  </w:t>
      </w:r>
      <w:r>
        <w:rPr>
          <w:rFonts w:hint="eastAsia" w:ascii="宋体" w:hAnsi="宋体"/>
          <w:szCs w:val="21"/>
        </w:rPr>
        <w:t>示值</w:t>
      </w:r>
      <w:r>
        <w:rPr>
          <w:rFonts w:ascii="宋体" w:hAnsi="宋体"/>
          <w:szCs w:val="21"/>
        </w:rPr>
        <w:t>稳定性</w:t>
      </w:r>
    </w:p>
    <w:tbl>
      <w:tblPr>
        <w:tblStyle w:val="22"/>
        <w:tblW w:w="88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9"/>
        <w:gridCol w:w="2949"/>
        <w:gridCol w:w="2949"/>
      </w:tblGrid>
      <w:tr w14:paraId="118F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949" w:type="dxa"/>
            <w:vAlign w:val="center"/>
          </w:tcPr>
          <w:p w14:paraId="5916D048">
            <w:pPr>
              <w:jc w:val="center"/>
              <w:rPr>
                <w:rFonts w:ascii="宋体" w:hAnsi="宋体" w:cs="宋体"/>
                <w:kern w:val="0"/>
                <w:szCs w:val="21"/>
              </w:rPr>
            </w:pPr>
            <w:r>
              <w:rPr>
                <w:rFonts w:hint="eastAsia" w:ascii="宋体" w:hAnsi="宋体" w:cs="宋体"/>
                <w:kern w:val="0"/>
                <w:szCs w:val="21"/>
              </w:rPr>
              <w:t>校准点/℃</w:t>
            </w:r>
          </w:p>
        </w:tc>
        <w:tc>
          <w:tcPr>
            <w:tcW w:w="2949" w:type="dxa"/>
            <w:vAlign w:val="center"/>
          </w:tcPr>
          <w:p w14:paraId="11975846">
            <w:pPr>
              <w:jc w:val="center"/>
              <w:rPr>
                <w:rFonts w:ascii="宋体" w:hAnsi="宋体" w:cs="宋体"/>
                <w:kern w:val="0"/>
                <w:szCs w:val="21"/>
              </w:rPr>
            </w:pPr>
            <w:r>
              <w:rPr>
                <w:rFonts w:hint="eastAsia" w:ascii="宋体" w:hAnsi="宋体" w:cs="宋体"/>
                <w:kern w:val="0"/>
                <w:szCs w:val="21"/>
              </w:rPr>
              <w:t>短期稳定性/℃</w:t>
            </w:r>
          </w:p>
        </w:tc>
        <w:tc>
          <w:tcPr>
            <w:tcW w:w="2949" w:type="dxa"/>
            <w:vAlign w:val="center"/>
          </w:tcPr>
          <w:p w14:paraId="74A4B995">
            <w:pPr>
              <w:jc w:val="center"/>
              <w:rPr>
                <w:rFonts w:ascii="宋体" w:hAnsi="宋体" w:cs="宋体"/>
                <w:kern w:val="0"/>
                <w:szCs w:val="21"/>
              </w:rPr>
            </w:pPr>
            <w:r>
              <w:rPr>
                <w:rFonts w:hint="eastAsia" w:ascii="宋体" w:hAnsi="宋体" w:cs="宋体"/>
                <w:kern w:val="0"/>
                <w:szCs w:val="21"/>
              </w:rPr>
              <w:t>长期稳定性/℃</w:t>
            </w:r>
          </w:p>
        </w:tc>
      </w:tr>
      <w:tr w14:paraId="4A00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949" w:type="dxa"/>
            <w:vAlign w:val="center"/>
          </w:tcPr>
          <w:p w14:paraId="16313422">
            <w:pPr>
              <w:jc w:val="center"/>
              <w:rPr>
                <w:rFonts w:ascii="宋体" w:hAnsi="宋体" w:cs="宋体"/>
                <w:kern w:val="0"/>
                <w:szCs w:val="21"/>
              </w:rPr>
            </w:pPr>
          </w:p>
        </w:tc>
        <w:tc>
          <w:tcPr>
            <w:tcW w:w="2949" w:type="dxa"/>
            <w:vAlign w:val="center"/>
          </w:tcPr>
          <w:p w14:paraId="316E51F8">
            <w:pPr>
              <w:jc w:val="center"/>
              <w:rPr>
                <w:rFonts w:ascii="宋体" w:hAnsi="宋体" w:cs="宋体"/>
                <w:kern w:val="0"/>
                <w:szCs w:val="21"/>
              </w:rPr>
            </w:pPr>
          </w:p>
        </w:tc>
        <w:tc>
          <w:tcPr>
            <w:tcW w:w="2949" w:type="dxa"/>
            <w:vAlign w:val="center"/>
          </w:tcPr>
          <w:p w14:paraId="6513FF0E">
            <w:pPr>
              <w:jc w:val="center"/>
              <w:rPr>
                <w:rFonts w:ascii="宋体" w:hAnsi="宋体" w:cs="宋体"/>
                <w:kern w:val="0"/>
                <w:szCs w:val="21"/>
              </w:rPr>
            </w:pPr>
          </w:p>
        </w:tc>
      </w:tr>
      <w:tr w14:paraId="7E97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949" w:type="dxa"/>
            <w:vAlign w:val="center"/>
          </w:tcPr>
          <w:p w14:paraId="05F6B9CB">
            <w:pPr>
              <w:jc w:val="center"/>
              <w:rPr>
                <w:rFonts w:ascii="宋体" w:hAnsi="宋体" w:cs="宋体"/>
                <w:kern w:val="0"/>
                <w:szCs w:val="21"/>
              </w:rPr>
            </w:pPr>
          </w:p>
        </w:tc>
        <w:tc>
          <w:tcPr>
            <w:tcW w:w="2949" w:type="dxa"/>
            <w:vAlign w:val="center"/>
          </w:tcPr>
          <w:p w14:paraId="6CD2E094">
            <w:pPr>
              <w:jc w:val="center"/>
              <w:rPr>
                <w:rFonts w:ascii="宋体" w:hAnsi="宋体" w:cs="宋体"/>
                <w:kern w:val="0"/>
                <w:szCs w:val="21"/>
              </w:rPr>
            </w:pPr>
          </w:p>
        </w:tc>
        <w:tc>
          <w:tcPr>
            <w:tcW w:w="2949" w:type="dxa"/>
            <w:vAlign w:val="center"/>
          </w:tcPr>
          <w:p w14:paraId="26346405">
            <w:pPr>
              <w:jc w:val="center"/>
              <w:rPr>
                <w:rFonts w:ascii="宋体" w:hAnsi="宋体" w:cs="宋体"/>
                <w:kern w:val="0"/>
                <w:szCs w:val="21"/>
              </w:rPr>
            </w:pPr>
          </w:p>
        </w:tc>
      </w:tr>
      <w:tr w14:paraId="3090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949" w:type="dxa"/>
            <w:vAlign w:val="center"/>
          </w:tcPr>
          <w:p w14:paraId="3AA8A269">
            <w:pPr>
              <w:jc w:val="center"/>
              <w:rPr>
                <w:rFonts w:ascii="宋体" w:hAnsi="宋体" w:cs="宋体"/>
                <w:kern w:val="0"/>
                <w:szCs w:val="21"/>
              </w:rPr>
            </w:pPr>
          </w:p>
        </w:tc>
        <w:tc>
          <w:tcPr>
            <w:tcW w:w="2949" w:type="dxa"/>
            <w:vAlign w:val="center"/>
          </w:tcPr>
          <w:p w14:paraId="09CB0CB2">
            <w:pPr>
              <w:jc w:val="center"/>
              <w:rPr>
                <w:rFonts w:ascii="宋体" w:hAnsi="宋体" w:cs="宋体"/>
                <w:kern w:val="0"/>
                <w:szCs w:val="21"/>
              </w:rPr>
            </w:pPr>
          </w:p>
        </w:tc>
        <w:tc>
          <w:tcPr>
            <w:tcW w:w="2949" w:type="dxa"/>
            <w:vAlign w:val="center"/>
          </w:tcPr>
          <w:p w14:paraId="262B0617">
            <w:pPr>
              <w:jc w:val="center"/>
              <w:rPr>
                <w:rFonts w:ascii="宋体" w:hAnsi="宋体" w:cs="宋体"/>
                <w:kern w:val="0"/>
                <w:szCs w:val="21"/>
              </w:rPr>
            </w:pPr>
          </w:p>
        </w:tc>
      </w:tr>
    </w:tbl>
    <w:p w14:paraId="4DCA7F93">
      <w:pPr>
        <w:tabs>
          <w:tab w:val="left" w:pos="1198"/>
        </w:tabs>
        <w:jc w:val="center"/>
        <w:rPr>
          <w:rFonts w:ascii="宋体" w:hAnsi="宋体"/>
          <w:sz w:val="24"/>
        </w:rPr>
      </w:pPr>
    </w:p>
    <w:p w14:paraId="24DFDD63">
      <w:pPr>
        <w:tabs>
          <w:tab w:val="left" w:pos="1198"/>
        </w:tabs>
        <w:jc w:val="center"/>
        <w:rPr>
          <w:rFonts w:ascii="宋体" w:hAnsi="宋体"/>
          <w:sz w:val="24"/>
        </w:rPr>
      </w:pPr>
      <w:r>
        <w:rPr>
          <w:rFonts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1945640</wp:posOffset>
                </wp:positionH>
                <wp:positionV relativeFrom="paragraph">
                  <wp:posOffset>109855</wp:posOffset>
                </wp:positionV>
                <wp:extent cx="1455420" cy="0"/>
                <wp:effectExtent l="0" t="0" r="11430" b="19050"/>
                <wp:wrapNone/>
                <wp:docPr id="23" name="直接连接符 23"/>
                <wp:cNvGraphicFramePr/>
                <a:graphic xmlns:a="http://schemas.openxmlformats.org/drawingml/2006/main">
                  <a:graphicData uri="http://schemas.microsoft.com/office/word/2010/wordprocessingShape">
                    <wps:wsp>
                      <wps:cNvCnPr/>
                      <wps:spPr>
                        <a:xfrm>
                          <a:off x="0" y="0"/>
                          <a:ext cx="1455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53.2pt;margin-top:8.65pt;height:0pt;width:114.6pt;z-index:251669504;mso-width-relative:page;mso-height-relative:page;" filled="f" stroked="t" coordsize="21600,21600" o:gfxdata="UEsDBAoAAAAAAIdO4kAAAAAAAAAAAAAAAAAEAAAAZHJzL1BLAwQUAAAACACHTuJA84vQ9dYAAAAJ&#10;AQAADwAAAGRycy9kb3ducmV2LnhtbE2PPU/DQAyGdyT+w8lILFV714YGFHLpAGRjoYC6uolJInK+&#10;NHf9gF+PUQcY7ffR68f56uR6daAxdJ4tzGcGFHHl644bC2+v5fQOVIjINfaeycIXBVgVlxc5ZrU/&#10;8gsd1rFRUsIhQwttjEOmdahachhmfiCW7MOPDqOMY6PrEY9S7nq9MCbVDjuWCy0O9NBS9bneOwuh&#10;fKdd+T2pJmaTNJ4Wu8fnJ7T2+mpu7kFFOsU/GH71RR0Kcdr6PddB9RYSk94IKsFtAkqAZbJMQW3P&#10;C13k+v8HxQ9QSwMEFAAAAAgAh07iQJSsDbzYAQAAnAMAAA4AAABkcnMvZTJvRG9jLnhtbK1TzW4T&#10;MRC+I/EOlu9kk0CgXWXTQ6NyQRAJeICJ19615D953GzyErwAEjc4ceTO27Q8BmNvmkK59MAevPbM&#10;52/8fR4vL/bWsJ2MqL1r+Gwy5Uw64VvtuoZ//HD17IwzTOBaMN7Jhh8k8ovV0yfLIdRy7ntvWhkZ&#10;kTish9DwPqVQVxWKXlrAiQ/SUVL5aCHRMnZVG2Egdmuq+XT6shp8bEP0QiJSdD0m+ZExPobQK6WF&#10;XHtxbaVLI2uUBhJJwl4H5KtyWqWkSO+UQpmYaTgpTWWkIjTf5rFaLaHuIoRei+MR4DFHeKDJgnZU&#10;9ES1hgTsOup/qKwW0aNXaSK8rUYhxRFSMZs+8OZ9D0EWLWQ1hpPp+P9oxdvdJjLdNnz+nDMHlm78&#10;9vOPm09ff/38QuPt92+MMmTTELAm9KXbxOMKwyZmzXsVbf6TGrYv1h5O1sp9YoKCsxeLxav5gjNx&#10;l6vuN4aI6bX0luVJw412WTXUsHuDiYoR9A6Sw85faWPKzRnHhoafLwozUDcq6gIqYgMpQtdxBqaj&#10;NhcpFkb0Rrd5d+bB2G0vTWQ7yM1RviyUqv0Fy6XXgP2IK6kjzDhCZ19GJ/Js69tDMajE6dIK37HB&#10;clf8uS677x/V6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zi9D11gAAAAkBAAAPAAAAAAAAAAEA&#10;IAAAACIAAABkcnMvZG93bnJldi54bWxQSwECFAAUAAAACACHTuJAlKwNvNgBAACcAwAADgAAAAAA&#10;AAABACAAAAAlAQAAZHJzL2Uyb0RvYy54bWxQSwUGAAAAAAYABgBZAQAAbwUAAAAA&#10;">
                <v:fill on="f" focussize="0,0"/>
                <v:stroke color="#000000 [3213]" joinstyle="round"/>
                <v:imagedata o:title=""/>
                <o:lock v:ext="edit" aspectratio="f"/>
              </v:line>
            </w:pict>
          </mc:Fallback>
        </mc:AlternateContent>
      </w:r>
      <w:r>
        <w:rPr>
          <w:rFonts w:ascii="宋体" w:hAnsi="宋体"/>
          <w:sz w:val="24"/>
        </w:rPr>
        <mc:AlternateContent>
          <mc:Choice Requires="wps">
            <w:drawing>
              <wp:anchor distT="0" distB="0" distL="114300" distR="114300" simplePos="0" relativeHeight="251668480" behindDoc="0" locked="0" layoutInCell="1" allowOverlap="1">
                <wp:simplePos x="0" y="0"/>
                <wp:positionH relativeFrom="column">
                  <wp:align>center</wp:align>
                </wp:positionH>
                <wp:positionV relativeFrom="paragraph">
                  <wp:posOffset>5346065</wp:posOffset>
                </wp:positionV>
                <wp:extent cx="2717800" cy="0"/>
                <wp:effectExtent l="9525" t="6985" r="6350" b="12065"/>
                <wp:wrapNone/>
                <wp:docPr id="21" name="直接箭头连接符 21"/>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top:420.95pt;height:0pt;width:214pt;mso-position-horizontal:center;z-index:251668480;mso-width-relative:page;mso-height-relative:page;" filled="f" stroked="t" coordsize="21600,21600" o:gfxdata="UEsDBAoAAAAAAIdO4kAAAAAAAAAAAAAAAAAEAAAAZHJzL1BLAwQUAAAACACHTuJAv2Hh4tUAAAAI&#10;AQAADwAAAGRycy9kb3ducmV2LnhtbE2PwWrDMBBE74X8g9hAL6WRbNLiuJZDCPTQY5NAr4q1tZ1Y&#10;K2PJcZqv7xYK7XFnhtk3xfrqOnHBIbSeNCQLBQKp8ralWsNh//qYgQjRkDWdJ9TwhQHW5eyuMLn1&#10;E73jZRdrwSUUcqOhibHPpQxVg86Ehe+R2Pv0gzORz6GWdjATl7tOpko9S2da4g+N6XHbYHXejU4D&#10;hvEpUZuVqw9vt+nhI72dpn6v9f08US8gIl7jXxh+8BkdSmY6+pFsEJ0GHhI1ZMtkBYLtZZqxcvxV&#10;ZFnI/wPKb1BLAwQUAAAACACHTuJAjvMIDvwBAADLAwAADgAAAGRycy9lMm9Eb2MueG1srVPNbhMx&#10;EL4j8Q6W72STSKVllU0PicqlQKSWB3C83l0L22N5nGzyErwAEifgBD31ztNAeQzGzg+0XHpgD5Y9&#10;M983M9/MTs431rC1CqjBVXw0GHKmnIRau7bib68vnp1xhlG4WhhwquJbhfx8+vTJpPelGkMHplaB&#10;EYnDsvcV72L0ZVGg7JQVOACvHDkbCFZEeoa2qIPoid2aYjwcPi96CLUPIBUiWec7J98zhscQQtNo&#10;qeYgV1a5uGMNyohILWGnPfJprrZplIxvmgZVZKbi1GnMJyWh+zKdxXQiyjYI32m5L0E8poQHPVmh&#10;HSU9Us1FFGwV9D9UVssACE0cSLDFrpGsCHUxGj7Q5qoTXuVeSGr0R9Hx/9HK1+tFYLqu+HjEmROW&#10;Jn734fbn+893N99+fLr99f1jun/9wshPYvUeS8LM3CKkduXGXflLkO+QOZh1wrUqF3299USUEcU9&#10;SHqgp5TL/hXUFCNWEbJymybYREmasE0e0PY4ILWJTJJxfDo6PRvS7OTBV4jyAPQB40sFlqVLxTEG&#10;odsuzsA5WgMIo5xGrC8xUiMEPABSVgcX2pi8DcaxvuIvTsYnlMd6kgZdm7EIRtcpLiEwtMuZCWwt&#10;0mrlLwlEvPfCAqxcvbMbR+6DADspl1BvFyG5k51mnAn2+5iW6O93jvrzD0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9h4eLVAAAACAEAAA8AAAAAAAAAAQAgAAAAIgAAAGRycy9kb3ducmV2Lnht&#10;bFBLAQIUABQAAAAIAIdO4kCO8wgO/AEAAMsDAAAOAAAAAAAAAAEAIAAAACQBAABkcnMvZTJvRG9j&#10;LnhtbFBLBQYAAAAABgAGAFkBAACSBQAAAAA=&#1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7456" behindDoc="0" locked="0" layoutInCell="1" allowOverlap="1">
                <wp:simplePos x="0" y="0"/>
                <wp:positionH relativeFrom="column">
                  <wp:align>center</wp:align>
                </wp:positionH>
                <wp:positionV relativeFrom="paragraph">
                  <wp:posOffset>9667875</wp:posOffset>
                </wp:positionV>
                <wp:extent cx="2717800" cy="0"/>
                <wp:effectExtent l="9525" t="6985" r="6350" b="12065"/>
                <wp:wrapNone/>
                <wp:docPr id="19" name="直接箭头连接符 19"/>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top:761.25pt;height:0pt;width:214pt;mso-position-horizontal:center;z-index:251667456;mso-width-relative:page;mso-height-relative:page;" filled="f" stroked="t" coordsize="21600,21600" o:gfxdata="UEsDBAoAAAAAAIdO4kAAAAAAAAAAAAAAAAAEAAAAZHJzL1BLAwQUAAAACACHTuJAaKO8uNUAAAAK&#10;AQAADwAAAGRycy9kb3ducmV2LnhtbE2PwU7DMBBE70j8g7VIXBC1YxFU0jgVQuLAkbYSVzfeJoF4&#10;HcVOU/r1LAdEj/tmNDtTrk++F0ccYxfIQLZQIJDq4DpqDOy2r/dLEDFZcrYPhAa+McK6ur4qbeHC&#10;TO943KRGcAjFwhpoUxoKKWPdordxEQYk1g5h9DbxOTbSjXbmcN9LrdSj9LYj/tDaAV9arL82kzeA&#10;ccoz9fzkm93beb770OfPedgac3uTqRWIhKf0b4bf+lwdKu60DxO5KHoDPCQxzbXOQbD+oJeM9n9I&#10;VqW8nFD9AFBLAwQUAAAACACHTuJA6wwK8PwBAADLAwAADgAAAGRycy9lMm9Eb2MueG1srVPNbhMx&#10;EL4j8Q6W72STSKXtKpseEpVLgUgtD+B4vbsWtsfyONnkJXgBJE7ACTj1ztNAeQzGzg+lXHpgD5bt&#10;8ffNfN/MTi421rC1CqjBVXw0GHKmnIRau7bib24un51xhlG4WhhwquJbhfxi+vTJpPelGkMHplaB&#10;EYnDsvcV72L0ZVGg7JQVOACvHAUbCFZEOoa2qIPoid2aYjwcPi96CLUPIBUi3c53Qb5nDI8hhKbR&#10;Us1BrqxycccalBGRJGGnPfJprrZplIyvmwZVZKbipDTmlZLQfpnWYjoRZRuE77TclyAeU8IDTVZo&#10;R0mPVHMRBVsF/Q+V1TIAQhMHEmyxE5IdIRWj4QNvrjvhVdZCVqM/mo7/j1a+Wi8C0zVNwjlnTljq&#10;+N3725/vPt19+/rj4+2v7x/S/stnRnEyq/dYEmbmFiHJlRt37a9AvkXmYNYJ16pc9M3WE9EoIYq/&#10;IOmAnlIu+5dQ0xuxipCd2zTBJkryhG1yg7bHBqlNZJIux6ej07Mh9U4eYoUoD0AfML5QYFnaVBxj&#10;ELrt4gycozGAMMppxPoKYypLlAdAyurgUhuTp8E41lf8/GR8QnmsJ2vQtRmLYHSd3iUEhnY5M4Gt&#10;RRqt/GW5FLn/LMDK1bt8xu3dSAbsrFxCvV2Eg0vU41zYfh7TEN0/Z/Sff3D6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ijvLjVAAAACgEAAA8AAAAAAAAAAQAgAAAAIgAAAGRycy9kb3ducmV2Lnht&#10;bFBLAQIUABQAAAAIAIdO4kDrDArw/AEAAMsDAAAOAAAAAAAAAAEAIAAAACQBAABkcnMvZTJvRG9j&#10;LnhtbFBLBQYAAAAABgAGAFkBAACSBQAAAAA=&#1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6432" behindDoc="0" locked="0" layoutInCell="1" allowOverlap="1">
                <wp:simplePos x="0" y="0"/>
                <wp:positionH relativeFrom="column">
                  <wp:align>center</wp:align>
                </wp:positionH>
                <wp:positionV relativeFrom="paragraph">
                  <wp:posOffset>9667875</wp:posOffset>
                </wp:positionV>
                <wp:extent cx="2717800" cy="0"/>
                <wp:effectExtent l="9525" t="6985" r="6350" b="12065"/>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top:761.25pt;height:0pt;width:214pt;mso-position-horizontal:center;z-index:251666432;mso-width-relative:page;mso-height-relative:page;" filled="f" stroked="t" coordsize="21600,21600" o:gfxdata="UEsDBAoAAAAAAIdO4kAAAAAAAAAAAAAAAAAEAAAAZHJzL1BLAwQUAAAACACHTuJAaKO8uNUAAAAK&#10;AQAADwAAAGRycy9kb3ducmV2LnhtbE2PwU7DMBBE70j8g7VIXBC1YxFU0jgVQuLAkbYSVzfeJoF4&#10;HcVOU/r1LAdEj/tmNDtTrk++F0ccYxfIQLZQIJDq4DpqDOy2r/dLEDFZcrYPhAa+McK6ur4qbeHC&#10;TO943KRGcAjFwhpoUxoKKWPdordxEQYk1g5h9DbxOTbSjXbmcN9LrdSj9LYj/tDaAV9arL82kzeA&#10;ccoz9fzkm93beb770OfPedgac3uTqRWIhKf0b4bf+lwdKu60DxO5KHoDPCQxzbXOQbD+oJeM9n9I&#10;VqW8nFD9AFBLAwQUAAAACACHTuJAYi5mePwBAADLAwAADgAAAGRycy9lMm9Eb2MueG1srVPNbhMx&#10;EL4j8Q6W72STSKVllU0PicqlQKSWB3C83l0L22N5nGzyErwAEifgBD31ztNAeQzGzg+lXHpgD5bt&#10;8ffNfN/MTs431rC1CqjBVXw0GHKmnIRau7bib68vnp1xhlG4WhhwquJbhfx8+vTJpPelGkMHplaB&#10;EYnDsvcV72L0ZVGg7JQVOACvHAUbCFZEOoa2qIPoid2aYjwcPi96CLUPIBUi3c53Qb5nDI8hhKbR&#10;Us1BrqxycccalBGRJGGnPfJprrZplIxvmgZVZKbipDTmlZLQfpnWYjoRZRuE77TclyAeU8IDTVZo&#10;R0mPVHMRBVsF/Q+V1TIAQhMHEmyxE5IdIRWj4QNvrjrhVdZCVqM/mo7/j1a+Xi8C0zVNAvXdCUsd&#10;v/tw+/P957ubbz8+3f76/jHtv35hFCezeo8lYWZuEZJcuXFX/hLkO2QOZp1wrcpFX289EY0SovgL&#10;kg7oKeWyfwU1vRGrCNm5TRNsoiRP2CY3aHtskNpEJulyfDo6PRtS7+QhVojyAPQB40sFlqVNxTEG&#10;odsuzsA5GgMIo5xGrC8xprJEeQCkrA4utDF5GoxjfcVfnIxPKI/1ZA26NmMRjK7Tu4TA0C5nJrC1&#10;SKOVvyyXIvefBVi5epfPuL0byYCdlUuot4twcIl6nAvbz2MaovvnjP7zD0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ijvLjVAAAACgEAAA8AAAAAAAAAAQAgAAAAIgAAAGRycy9kb3ducmV2Lnht&#10;bFBLAQIUABQAAAAIAIdO4kBiLmZ4/AEAAMsDAAAOAAAAAAAAAAEAIAAAACQBAABkcnMvZTJvRG9j&#10;LnhtbFBLBQYAAAAABgAGAFkBAACSBQAAAAA=&#1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5408" behindDoc="0" locked="0" layoutInCell="1" allowOverlap="1">
                <wp:simplePos x="0" y="0"/>
                <wp:positionH relativeFrom="column">
                  <wp:align>center</wp:align>
                </wp:positionH>
                <wp:positionV relativeFrom="paragraph">
                  <wp:posOffset>9667875</wp:posOffset>
                </wp:positionV>
                <wp:extent cx="2717800" cy="0"/>
                <wp:effectExtent l="9525" t="6985" r="6350" b="12065"/>
                <wp:wrapNone/>
                <wp:docPr id="17" name="直接箭头连接符 17"/>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top:761.25pt;height:0pt;width:214pt;mso-position-horizontal:center;z-index:251665408;mso-width-relative:page;mso-height-relative:page;" filled="f" stroked="t" coordsize="21600,21600" o:gfxdata="UEsDBAoAAAAAAIdO4kAAAAAAAAAAAAAAAAAEAAAAZHJzL1BLAwQUAAAACACHTuJAaKO8uNUAAAAK&#10;AQAADwAAAGRycy9kb3ducmV2LnhtbE2PwU7DMBBE70j8g7VIXBC1YxFU0jgVQuLAkbYSVzfeJoF4&#10;HcVOU/r1LAdEj/tmNDtTrk++F0ccYxfIQLZQIJDq4DpqDOy2r/dLEDFZcrYPhAa+McK6ur4qbeHC&#10;TO943KRGcAjFwhpoUxoKKWPdordxEQYk1g5h9DbxOTbSjXbmcN9LrdSj9LYj/tDaAV9arL82kzeA&#10;ccoz9fzkm93beb770OfPedgac3uTqRWIhKf0b4bf+lwdKu60DxO5KHoDPCQxzbXOQbD+oJeM9n9I&#10;VqW8nFD9AFBLAwQUAAAACACHTuJAkc7H7/wBAADLAwAADgAAAGRycy9lMm9Eb2MueG1srVPNbhMx&#10;EL4j8Q6W72STSCVllU0PicqlQKWWB3C83l0L22N5nGzyErwAEifgBD31ztNAeQzGzg+lXHpgD5bt&#10;8ffNfN/MTs821rC1CqjBVXw0GHKmnIRau7bib6/Pn51yhlG4WhhwquJbhfxs9vTJtPelGkMHplaB&#10;EYnDsvcV72L0ZVGg7JQVOACvHAUbCFZEOoa2qIPoid2aYjwcPi96CLUPIBUi3S52Qb5nDI8hhKbR&#10;Ui1ArqxycccalBGRJGGnPfJZrrZplIxvmgZVZKbipDTmlZLQfpnWYjYVZRuE77TclyAeU8IDTVZo&#10;R0mPVAsRBVsF/Q+V1TIAQhMHEmyxE5IdIRWj4QNvrjrhVdZCVqM/mo7/j1a+Xl8GpmuahAlnTljq&#10;+N2H25/vP9/dfPvx6fbX949p//ULoziZ1XssCTN3lyHJlRt35S9AvkPmYN4J16pc9PXWE9EoIYq/&#10;IOmAnlIu+1dQ0xuxipCd2zTBJkryhG1yg7bHBqlNZJIux5PR5HRIvZOHWCHKA9AHjC8VWJY2FccY&#10;hG67OAfnaAwgjHIasb7AmMoS5QGQsjo418bkaTCO9RV/cTI+oTzWkzXo2oxFMLpO7xICQ7ucm8DW&#10;Io1W/rJcitx/FmDl6l0+4/ZuJAN2Vi6h3l6Gg0vU41zYfh7TEN0/Z/Sff3D2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ijvLjVAAAACgEAAA8AAAAAAAAAAQAgAAAAIgAAAGRycy9kb3ducmV2Lnht&#10;bFBLAQIUABQAAAAIAIdO4kCRzsfv/AEAAMsDAAAOAAAAAAAAAAEAIAAAACQBAABkcnMvZTJvRG9j&#10;LnhtbFBLBQYAAAAABgAGAFkBAACSBQAAAAA=&#10;">
                <v:fill on="f" focussize="0,0"/>
                <v:stroke color="#000000" joinstyle="round"/>
                <v:imagedata o:title=""/>
                <o:lock v:ext="edit" aspectratio="f"/>
              </v:shape>
            </w:pict>
          </mc:Fallback>
        </mc:AlternateContent>
      </w:r>
      <w:r>
        <w:rPr>
          <w:rFonts w:ascii="宋体" w:hAnsi="宋体"/>
          <w:sz w:val="24"/>
        </w:rPr>
        <mc:AlternateContent>
          <mc:Choice Requires="wps">
            <w:drawing>
              <wp:anchor distT="0" distB="0" distL="114300" distR="114300" simplePos="0" relativeHeight="251664384" behindDoc="0" locked="0" layoutInCell="1" allowOverlap="1">
                <wp:simplePos x="0" y="0"/>
                <wp:positionH relativeFrom="column">
                  <wp:align>center</wp:align>
                </wp:positionH>
                <wp:positionV relativeFrom="paragraph">
                  <wp:posOffset>9667875</wp:posOffset>
                </wp:positionV>
                <wp:extent cx="2717800" cy="0"/>
                <wp:effectExtent l="9525" t="6985" r="6350" b="12065"/>
                <wp:wrapNone/>
                <wp:docPr id="16" name="直接箭头连接符 16"/>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top:761.25pt;height:0pt;width:214pt;mso-position-horizontal:center;z-index:251664384;mso-width-relative:page;mso-height-relative:page;" filled="f" stroked="t" coordsize="21600,21600" o:gfxdata="UEsDBAoAAAAAAIdO4kAAAAAAAAAAAAAAAAAEAAAAZHJzL1BLAwQUAAAACACHTuJAaKO8uNUAAAAK&#10;AQAADwAAAGRycy9kb3ducmV2LnhtbE2PwU7DMBBE70j8g7VIXBC1YxFU0jgVQuLAkbYSVzfeJoF4&#10;HcVOU/r1LAdEj/tmNDtTrk++F0ccYxfIQLZQIJDq4DpqDOy2r/dLEDFZcrYPhAa+McK6ur4qbeHC&#10;TO943KRGcAjFwhpoUxoKKWPdordxEQYk1g5h9DbxOTbSjXbmcN9LrdSj9LYj/tDaAV9arL82kzeA&#10;ccoz9fzkm93beb770OfPedgac3uTqRWIhKf0b4bf+lwdKu60DxO5KHoDPCQxzbXOQbD+oJeM9n9I&#10;VqW8nFD9AFBLAwQUAAAACACHTuJAGOyrZ/wBAADLAwAADgAAAGRycy9lMm9Eb2MueG1srVNLjhMx&#10;EN0jcQfLe9JJpPnQSmcWiYbNAJFmOIDjdndb2C7L5aSTS3ABJFbACljNntPAcAzKzodh2MyCXli2&#10;y+9VvVfVk4uNNWytAmpwFR8NhpwpJ6HWrq34m5vLZ+ecYRSuFgacqvhWIb+YPn0y6X2pxtCBqVVg&#10;ROKw7H3Fuxh9WRQoO2UFDsArR8EGghWRjqEt6iB6YremGA+Hp0UPofYBpEKk2/kuyPeM4TGE0DRa&#10;qjnIlVUu7liDMiKSJOy0Rz7N1TaNkvF106CKzFSclMa8UhLaL9NaTCeibIPwnZb7EsRjSnigyQrt&#10;KOmRai6iYKug/6GyWgZAaOJAgi12QrIjpGI0fODNdSe8ylrIavRH0/H/0cpX60VguqZJOOXMCUsd&#10;v3t/+/Pdp7tvX398vP31/UPaf/nMKE5m9R5LwszcIiS5cuOu/RXIt8gczDrhWpWLvtl6IholRPEX&#10;JB3QU8pl/xJqeiNWEbJzmybYREmesE1u0PbYILWJTNLl+Gx0dj6k3slDrBDlAegDxhcKLEubimMM&#10;QrddnIFzNAYQRjmNWF9hTGWJ8gBIWR1camPyNBjH+oo/PxmfUB7ryRp0bcYiGF2ndwmBoV3OTGBr&#10;kUYrf1kuRe4/C7By9S6fcXs3kgE7K5dQbxfh4BL1OBe2n8c0RPfPGf3nH5z+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ijvLjVAAAACgEAAA8AAAAAAAAAAQAgAAAAIgAAAGRycy9kb3ducmV2Lnht&#10;bFBLAQIUABQAAAAIAIdO4kAY7Ktn/AEAAMsDAAAOAAAAAAAAAAEAIAAAACQBAABkcnMvZTJvRG9j&#10;LnhtbFBLBQYAAAAABgAGAFkBAACSBQAAAAA=&#10;">
                <v:fill on="f" focussize="0,0"/>
                <v:stroke color="#000000" joinstyle="round"/>
                <v:imagedata o:title=""/>
                <o:lock v:ext="edit" aspectratio="f"/>
              </v:shape>
            </w:pict>
          </mc:Fallback>
        </mc:AlternateContent>
      </w:r>
    </w:p>
    <w:p w14:paraId="659A0FCF">
      <w:pPr>
        <w:tabs>
          <w:tab w:val="left" w:pos="1198"/>
        </w:tabs>
        <w:jc w:val="center"/>
        <w:rPr>
          <w:rFonts w:ascii="宋体" w:hAnsi="宋体"/>
          <w:sz w:val="24"/>
        </w:rPr>
      </w:pPr>
    </w:p>
    <w:p w14:paraId="3BCA62ED">
      <w:pPr>
        <w:tabs>
          <w:tab w:val="left" w:pos="1198"/>
        </w:tabs>
        <w:jc w:val="center"/>
        <w:rPr>
          <w:rFonts w:ascii="宋体" w:hAnsi="宋体"/>
          <w:sz w:val="24"/>
        </w:rPr>
      </w:pPr>
    </w:p>
    <w:p w14:paraId="2F55EA3F">
      <w:pPr>
        <w:tabs>
          <w:tab w:val="left" w:pos="1198"/>
        </w:tabs>
        <w:jc w:val="center"/>
        <w:rPr>
          <w:rFonts w:ascii="宋体" w:hAnsi="宋体"/>
          <w:sz w:val="24"/>
        </w:rPr>
      </w:pPr>
    </w:p>
    <w:p w14:paraId="0E84697B">
      <w:pPr>
        <w:tabs>
          <w:tab w:val="left" w:pos="1198"/>
        </w:tabs>
        <w:jc w:val="center"/>
        <w:rPr>
          <w:rFonts w:ascii="宋体" w:hAnsi="宋体"/>
          <w:sz w:val="24"/>
        </w:rPr>
      </w:pPr>
    </w:p>
    <w:p w14:paraId="3785E05D">
      <w:pPr>
        <w:tabs>
          <w:tab w:val="left" w:pos="1198"/>
        </w:tabs>
        <w:jc w:val="center"/>
        <w:rPr>
          <w:rFonts w:ascii="宋体" w:hAnsi="宋体"/>
          <w:sz w:val="24"/>
        </w:rPr>
      </w:pPr>
    </w:p>
    <w:p w14:paraId="126BBDB5">
      <w:pPr>
        <w:tabs>
          <w:tab w:val="left" w:pos="1198"/>
        </w:tabs>
        <w:jc w:val="center"/>
        <w:rPr>
          <w:rFonts w:ascii="宋体" w:hAnsi="宋体"/>
          <w:sz w:val="24"/>
        </w:rPr>
      </w:pPr>
    </w:p>
    <w:p w14:paraId="7FF04C11">
      <w:pPr>
        <w:tabs>
          <w:tab w:val="left" w:pos="1198"/>
        </w:tabs>
        <w:jc w:val="center"/>
        <w:rPr>
          <w:rFonts w:ascii="宋体" w:hAnsi="宋体"/>
          <w:sz w:val="24"/>
        </w:rPr>
      </w:pPr>
    </w:p>
    <w:p w14:paraId="09D8F80E">
      <w:pPr>
        <w:tabs>
          <w:tab w:val="left" w:pos="1198"/>
        </w:tabs>
        <w:jc w:val="center"/>
        <w:rPr>
          <w:rFonts w:ascii="宋体" w:hAnsi="宋体"/>
          <w:sz w:val="24"/>
        </w:rPr>
      </w:pPr>
    </w:p>
    <w:p w14:paraId="7DD9CFA2">
      <w:pPr>
        <w:tabs>
          <w:tab w:val="left" w:pos="1198"/>
        </w:tabs>
        <w:jc w:val="center"/>
        <w:rPr>
          <w:rFonts w:ascii="宋体" w:hAnsi="宋体"/>
          <w:sz w:val="24"/>
        </w:rPr>
      </w:pPr>
    </w:p>
    <w:p w14:paraId="4D13DC0F">
      <w:pPr>
        <w:tabs>
          <w:tab w:val="left" w:pos="1198"/>
        </w:tabs>
        <w:jc w:val="center"/>
        <w:rPr>
          <w:rFonts w:ascii="宋体" w:hAnsi="宋体"/>
          <w:sz w:val="24"/>
        </w:rPr>
      </w:pPr>
    </w:p>
    <w:p w14:paraId="5CFAB1EC">
      <w:pPr>
        <w:tabs>
          <w:tab w:val="left" w:pos="1198"/>
        </w:tabs>
        <w:jc w:val="center"/>
        <w:rPr>
          <w:rFonts w:ascii="宋体" w:hAnsi="宋体"/>
          <w:sz w:val="24"/>
        </w:rPr>
      </w:pPr>
    </w:p>
    <w:p w14:paraId="7A39E076">
      <w:pPr>
        <w:tabs>
          <w:tab w:val="left" w:pos="1198"/>
        </w:tabs>
        <w:jc w:val="center"/>
        <w:rPr>
          <w:rFonts w:ascii="宋体" w:hAnsi="宋体"/>
          <w:sz w:val="24"/>
        </w:rPr>
      </w:pPr>
    </w:p>
    <w:p w14:paraId="19F2E0A0">
      <w:pPr>
        <w:tabs>
          <w:tab w:val="left" w:pos="1198"/>
        </w:tabs>
        <w:jc w:val="center"/>
        <w:rPr>
          <w:rFonts w:ascii="宋体" w:hAnsi="宋体"/>
          <w:sz w:val="24"/>
        </w:rPr>
      </w:pPr>
    </w:p>
    <w:p w14:paraId="3F7F54C5">
      <w:pPr>
        <w:tabs>
          <w:tab w:val="left" w:pos="1198"/>
        </w:tabs>
        <w:jc w:val="center"/>
        <w:rPr>
          <w:rFonts w:ascii="宋体" w:hAnsi="宋体"/>
          <w:sz w:val="24"/>
        </w:rPr>
      </w:pPr>
    </w:p>
    <w:p w14:paraId="0A6578DF">
      <w:pPr>
        <w:tabs>
          <w:tab w:val="left" w:pos="1198"/>
        </w:tabs>
        <w:jc w:val="center"/>
        <w:rPr>
          <w:rFonts w:ascii="宋体" w:hAnsi="宋体"/>
          <w:sz w:val="24"/>
        </w:rPr>
      </w:pPr>
    </w:p>
    <w:p w14:paraId="727CA08D">
      <w:pPr>
        <w:tabs>
          <w:tab w:val="left" w:pos="1198"/>
        </w:tabs>
        <w:jc w:val="center"/>
        <w:rPr>
          <w:rFonts w:ascii="宋体" w:hAnsi="宋体"/>
          <w:sz w:val="24"/>
        </w:rPr>
      </w:pPr>
    </w:p>
    <w:p w14:paraId="2C2A6EA5">
      <w:pPr>
        <w:tabs>
          <w:tab w:val="left" w:pos="1198"/>
        </w:tabs>
        <w:jc w:val="center"/>
        <w:rPr>
          <w:rFonts w:ascii="宋体" w:hAnsi="宋体"/>
          <w:sz w:val="24"/>
        </w:rPr>
      </w:pPr>
    </w:p>
    <w:p w14:paraId="64101A0F">
      <w:pPr>
        <w:tabs>
          <w:tab w:val="left" w:pos="1198"/>
        </w:tabs>
        <w:jc w:val="center"/>
        <w:rPr>
          <w:rFonts w:ascii="宋体" w:hAnsi="宋体"/>
          <w:sz w:val="24"/>
        </w:rPr>
        <w:sectPr>
          <w:headerReference r:id="rId12" w:type="default"/>
          <w:footerReference r:id="rId14" w:type="default"/>
          <w:headerReference r:id="rId13" w:type="even"/>
          <w:footerReference r:id="rId15" w:type="even"/>
          <w:pgSz w:w="11906" w:h="16838"/>
          <w:pgMar w:top="1440" w:right="1983" w:bottom="1089" w:left="1440" w:header="851" w:footer="992" w:gutter="0"/>
          <w:pgNumType w:start="1"/>
          <w:cols w:space="720" w:num="1"/>
          <w:docGrid w:linePitch="312" w:charSpace="0"/>
        </w:sectPr>
      </w:pPr>
    </w:p>
    <w:p w14:paraId="6680936E">
      <w:pPr>
        <w:tabs>
          <w:tab w:val="left" w:pos="1198"/>
        </w:tabs>
        <w:jc w:val="center"/>
        <w:rPr>
          <w:rFonts w:ascii="宋体" w:hAnsi="宋体"/>
          <w:sz w:val="24"/>
        </w:rPr>
      </w:pPr>
    </w:p>
    <w:p w14:paraId="569C934F">
      <w:pPr>
        <w:pStyle w:val="47"/>
        <w:tabs>
          <w:tab w:val="left" w:pos="1410"/>
        </w:tabs>
        <w:spacing w:line="360" w:lineRule="auto"/>
        <w:ind w:left="0"/>
        <w:rPr>
          <w:rFonts w:ascii="Times New Roman"/>
          <w:spacing w:val="0"/>
        </w:rPr>
      </w:pPr>
      <w:r>
        <mc:AlternateContent>
          <mc:Choice Requires="wps">
            <w:drawing>
              <wp:anchor distT="0" distB="0" distL="114300" distR="114300" simplePos="0" relativeHeight="251663360" behindDoc="0" locked="0" layoutInCell="1" allowOverlap="1">
                <wp:simplePos x="0" y="0"/>
                <wp:positionH relativeFrom="column">
                  <wp:posOffset>6052820</wp:posOffset>
                </wp:positionH>
                <wp:positionV relativeFrom="paragraph">
                  <wp:posOffset>90805</wp:posOffset>
                </wp:positionV>
                <wp:extent cx="386080" cy="2377440"/>
                <wp:effectExtent l="0" t="0" r="13970" b="381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386080" cy="2377440"/>
                        </a:xfrm>
                        <a:prstGeom prst="rect">
                          <a:avLst/>
                        </a:prstGeom>
                        <a:noFill/>
                        <a:ln>
                          <a:noFill/>
                        </a:ln>
                      </wps:spPr>
                      <wps:txbx>
                        <w:txbxContent>
                          <w:p w14:paraId="1C41BD73">
                            <w:pPr>
                              <w:jc w:val="center"/>
                              <w:rPr>
                                <w:rFonts w:ascii="黑体" w:eastAsia="黑体"/>
                                <w:sz w:val="28"/>
                                <w:szCs w:val="28"/>
                              </w:rPr>
                            </w:pPr>
                            <w:r>
                              <w:rPr>
                                <w:rFonts w:hint="eastAsia" w:ascii="黑体" w:eastAsia="黑体"/>
                                <w:sz w:val="28"/>
                                <w:szCs w:val="28"/>
                              </w:rPr>
                              <w:t>JJF（皖）XXXX-XXXX</w:t>
                            </w:r>
                          </w:p>
                        </w:txbxContent>
                      </wps:txbx>
                      <wps:bodyPr rot="0" vert="vert270" wrap="square" lIns="0" tIns="0" rIns="0" bIns="0" anchor="ctr" anchorCtr="0" upright="1">
                        <a:noAutofit/>
                      </wps:bodyPr>
                    </wps:wsp>
                  </a:graphicData>
                </a:graphic>
              </wp:anchor>
            </w:drawing>
          </mc:Choice>
          <mc:Fallback>
            <w:pict>
              <v:shape id="_x0000_s1026" o:spid="_x0000_s1026" o:spt="202" type="#_x0000_t202" style="position:absolute;left:0pt;margin-left:476.6pt;margin-top:7.15pt;height:187.2pt;width:30.4pt;z-index:251663360;v-text-anchor:middle;mso-width-relative:page;mso-height-relative:page;" filled="f" stroked="f" coordsize="21600,21600" o:gfxdata="UEsDBAoAAAAAAIdO4kAAAAAAAAAAAAAAAAAEAAAAZHJzL1BLAwQUAAAACACHTuJAj+TjENwAAAAL&#10;AQAADwAAAGRycy9kb3ducmV2LnhtbE2Py07DMBBF90j8gzVIbFBrpwkhDXEqgZQNC9SWAsrOjYck&#10;Ih5Hsfvg73FXsBzdozvnFquzGdgRJ9dbkhDNBTCkxuqeWgm7t2qWAXNekVaDJZTwgw5W5fVVoXJt&#10;T7TB49a3LJSQy5WEzvsx59w1HRrl5nZECtmXnYzy4Zxarid1CuVm4AshUm5UT+FDp0Z87rD53h6M&#10;hOS9EXX68Wqqu+ilXlfpU7383Eh5exOJR2Aez/4Phot+UIcyOO3tgbRjg4TlfbwIaAiSGNgFEFES&#10;1u0lxFn2ALws+P8N5S9QSwMEFAAAAAgAh07iQDCFOrQQAgAADAQAAA4AAABkcnMvZTJvRG9jLnht&#10;bK1TS27bMBDdF+gdCO5ryXYQG4LlII2RokD6AdIegKYoi6jIYYe0JV+gvUFX3WTfc/kcHVK2m6ab&#10;LLohhsPh43tvhour3rRsp9BrsCUfj3LOlJVQabsp+edPt6/mnPkgbCVasKrke+X51fLli0XnCjWB&#10;BtpKISMQ64vOlbwJwRVZ5mWjjPAjcMrSYQ1oRKAtbrIKRUfops0meX6ZdYCVQ5DKe8quhkN+RMTn&#10;AEJda6lWILdG2TCgompFIEm+0c7zZWJb10qGD3XtVWBtyUlpSCs9QvE6rtlyIYoNCtdoeaQgnkPh&#10;iSYjtKVHz1ArEQTbov4HymiJ4KEOIwkmG4QkR0jFOH/izX0jnEpayGrvzqb7/wcr3+8+ItMVTcKU&#10;MysMdfzw4/vh56/DwzdGOTKoc76guntHlaF/DT0VJ7He3YH84pmFm0bYjbpGhK5RoiKC43gze3R1&#10;wPERZN29g4oeEtsACaiv0UT3yA9G6NSc/bk5qg9MUnI6v8zndCLpaDKdzS4uUvcyUZxuO/ThjQLD&#10;YlBypOYndLG78yGyEcWpJD5m4Va3bRqA1v6VoMKYSewj4YF66Nf90Y01VHvSgTDME/0mCuI6mRHD&#10;jsap5P7rVqDirH1ryQ5Kh1OAp2B9CoSVDdBUyoCcDZubMEzp1qHeNAQ/WG7hmkyrddIT3R2oHMnS&#10;kCSZx4GOU/h4n6r+fOLl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k4xDcAAAACwEAAA8AAAAA&#10;AAAAAQAgAAAAIgAAAGRycy9kb3ducmV2LnhtbFBLAQIUABQAAAAIAIdO4kAwhTq0EAIAAAwEAAAO&#10;AAAAAAAAAAEAIAAAACsBAABkcnMvZTJvRG9jLnhtbFBLBQYAAAAABgAGAFkBAACtBQAAAAA=&#10;">
                <v:fill on="f" focussize="0,0"/>
                <v:stroke on="f"/>
                <v:imagedata o:title=""/>
                <o:lock v:ext="edit" aspectratio="f"/>
                <v:textbox inset="0mm,0mm,0mm,0mm" style="layout-flow:vertical;mso-layout-flow-alt:bottom-to-top;">
                  <w:txbxContent>
                    <w:p w14:paraId="1C41BD73">
                      <w:pPr>
                        <w:jc w:val="center"/>
                        <w:rPr>
                          <w:rFonts w:ascii="黑体" w:eastAsia="黑体"/>
                          <w:sz w:val="28"/>
                          <w:szCs w:val="28"/>
                        </w:rPr>
                      </w:pPr>
                      <w:r>
                        <w:rPr>
                          <w:rFonts w:hint="eastAsia" w:ascii="黑体" w:eastAsia="黑体"/>
                          <w:sz w:val="28"/>
                          <w:szCs w:val="28"/>
                        </w:rPr>
                        <w:t>JJF（皖）XXXX-XXXX</w:t>
                      </w:r>
                    </w:p>
                  </w:txbxContent>
                </v:textbox>
              </v:shape>
            </w:pict>
          </mc:Fallback>
        </mc:AlternateContent>
      </w:r>
    </w:p>
    <w:p w14:paraId="3748BE92">
      <w:pPr>
        <w:pStyle w:val="47"/>
        <w:tabs>
          <w:tab w:val="left" w:pos="1410"/>
        </w:tabs>
        <w:spacing w:line="360" w:lineRule="auto"/>
        <w:ind w:left="218" w:leftChars="104"/>
        <w:rPr>
          <w:rFonts w:ascii="Times New Roman"/>
          <w:spacing w:val="0"/>
        </w:rPr>
      </w:pPr>
    </w:p>
    <w:p w14:paraId="470D0394">
      <w:pPr>
        <w:pStyle w:val="47"/>
        <w:tabs>
          <w:tab w:val="left" w:pos="1410"/>
        </w:tabs>
        <w:spacing w:line="360" w:lineRule="auto"/>
        <w:ind w:left="218" w:leftChars="104"/>
        <w:rPr>
          <w:rFonts w:ascii="Times New Roman"/>
          <w:spacing w:val="0"/>
        </w:rPr>
      </w:pPr>
    </w:p>
    <w:p w14:paraId="0CA133B4">
      <w:pPr>
        <w:tabs>
          <w:tab w:val="left" w:pos="1198"/>
        </w:tabs>
        <w:jc w:val="center"/>
        <w:rPr>
          <w:rFonts w:ascii="宋体" w:hAnsi="宋体"/>
          <w:sz w:val="24"/>
        </w:rPr>
      </w:pPr>
    </w:p>
    <w:sectPr>
      <w:headerReference r:id="rId16" w:type="default"/>
      <w:footerReference r:id="rId17" w:type="default"/>
      <w:pgSz w:w="11906" w:h="16838"/>
      <w:pgMar w:top="1440" w:right="1983" w:bottom="1089" w:left="144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0315B">
    <w:pPr>
      <w:pStyle w:val="15"/>
      <w:jc w:val="right"/>
    </w:pPr>
  </w:p>
  <w:p w14:paraId="7ED95D1F">
    <w:pPr>
      <w:pStyle w:val="15"/>
      <w:ind w:right="720"/>
      <w:jc w:val="center"/>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9EF17">
    <w:pPr>
      <w:pStyle w:val="15"/>
      <w:framePr w:wrap="around" w:vAnchor="text" w:hAnchor="page" w:x="1798" w:yAlign="center"/>
      <w:rPr>
        <w:rStyle w:val="24"/>
      </w:rPr>
    </w:pPr>
    <w:r>
      <w:fldChar w:fldCharType="begin"/>
    </w:r>
    <w:r>
      <w:rPr>
        <w:rStyle w:val="24"/>
      </w:rPr>
      <w:instrText xml:space="preserve">PAGE  </w:instrText>
    </w:r>
    <w:r>
      <w:fldChar w:fldCharType="separate"/>
    </w:r>
    <w:r>
      <w:rPr>
        <w:rStyle w:val="24"/>
        <w:lang w:val="en-US" w:eastAsia="zh-CN"/>
      </w:rPr>
      <w:t>10</w:t>
    </w:r>
    <w:r>
      <w:fldChar w:fldCharType="end"/>
    </w:r>
  </w:p>
  <w:p w14:paraId="5F8D1E44">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1773039"/>
      <w:docPartObj>
        <w:docPartGallery w:val="AutoText"/>
      </w:docPartObj>
    </w:sdtPr>
    <w:sdtContent>
      <w:p w14:paraId="768A5E6F">
        <w:pPr>
          <w:pStyle w:val="15"/>
          <w:jc w:val="right"/>
        </w:pPr>
        <w:r>
          <w:fldChar w:fldCharType="begin"/>
        </w:r>
        <w:r>
          <w:instrText xml:space="preserve">PAGE   \* MERGEFORMAT</w:instrText>
        </w:r>
        <w:r>
          <w:fldChar w:fldCharType="separate"/>
        </w:r>
        <w:r>
          <w:rPr>
            <w:lang w:val="zh-CN" w:eastAsia="zh-CN"/>
          </w:rPr>
          <w:t>I</w:t>
        </w:r>
        <w:r>
          <w:fldChar w:fldCharType="end"/>
        </w:r>
      </w:p>
    </w:sdtContent>
  </w:sdt>
  <w:p w14:paraId="4FF10104">
    <w:pPr>
      <w:pStyle w:val="15"/>
      <w:ind w:right="720"/>
      <w:jc w:val="center"/>
      <w:rPr>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526580"/>
      <w:docPartObj>
        <w:docPartGallery w:val="AutoText"/>
      </w:docPartObj>
    </w:sdtPr>
    <w:sdtContent>
      <w:p w14:paraId="63037DB4">
        <w:pPr>
          <w:pStyle w:val="15"/>
        </w:pPr>
        <w:r>
          <w:fldChar w:fldCharType="begin"/>
        </w:r>
        <w:r>
          <w:instrText xml:space="preserve">PAGE   \* MERGEFORMAT</w:instrText>
        </w:r>
        <w:r>
          <w:fldChar w:fldCharType="separate"/>
        </w:r>
        <w:r>
          <w:rPr>
            <w:lang w:val="zh-CN" w:eastAsia="zh-CN"/>
          </w:rPr>
          <w:t>II</w:t>
        </w:r>
        <w:r>
          <w:fldChar w:fldCharType="end"/>
        </w:r>
      </w:p>
    </w:sdtContent>
  </w:sdt>
  <w:p w14:paraId="56876AD0">
    <w:pPr>
      <w:pStyle w:val="15"/>
      <w:ind w:right="720"/>
      <w:jc w:val="center"/>
      <w:rPr>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C353">
    <w:pPr>
      <w:pStyle w:val="15"/>
      <w:ind w:firstLine="4410" w:firstLineChars="2450"/>
    </w:pPr>
    <w:r>
      <w:fldChar w:fldCharType="begin"/>
    </w:r>
    <w:r>
      <w:instrText xml:space="preserve"> PAGE   \* MERGEFORMAT </w:instrText>
    </w:r>
    <w:r>
      <w:fldChar w:fldCharType="separate"/>
    </w:r>
    <w:r>
      <w:rPr>
        <w:lang w:val="zh-CN"/>
      </w:rPr>
      <w:t>8</w:t>
    </w:r>
    <w:r>
      <w:fldChar w:fldCharType="end"/>
    </w:r>
  </w:p>
  <w:p w14:paraId="6B7D3D1A">
    <w:pPr>
      <w:pStyle w:val="15"/>
      <w:tabs>
        <w:tab w:val="left" w:pos="4527"/>
      </w:tabs>
      <w:ind w:right="360"/>
      <w:jc w:val="both"/>
    </w:pPr>
    <w:r>
      <w:tab/>
    </w: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0C68">
    <w:pPr>
      <w:pStyle w:val="15"/>
      <w:framePr w:wrap="around" w:vAnchor="text" w:hAnchor="margin" w:xAlign="outside" w:y="1"/>
      <w:rPr>
        <w:rStyle w:val="24"/>
      </w:rPr>
    </w:pPr>
    <w:r>
      <w:fldChar w:fldCharType="begin"/>
    </w:r>
    <w:r>
      <w:rPr>
        <w:rStyle w:val="24"/>
      </w:rPr>
      <w:instrText xml:space="preserve">PAGE  </w:instrText>
    </w:r>
    <w:r>
      <w:fldChar w:fldCharType="separate"/>
    </w:r>
    <w:r>
      <w:rPr>
        <w:rStyle w:val="24"/>
        <w:lang w:val="en-US" w:eastAsia="zh-CN"/>
      </w:rPr>
      <w:t>4</w:t>
    </w:r>
    <w:r>
      <w:fldChar w:fldCharType="end"/>
    </w:r>
  </w:p>
  <w:p w14:paraId="1CF3D9C3">
    <w:pPr>
      <w:pStyle w:val="15"/>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B76D">
    <w:pPr>
      <w:pStyle w:val="15"/>
      <w:tabs>
        <w:tab w:val="left" w:pos="4527"/>
      </w:tabs>
      <w:ind w:right="360"/>
      <w:jc w:val="both"/>
    </w:pP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36589">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5DA23">
    <w:pPr>
      <w:pStyle w:val="16"/>
      <w:pBdr>
        <w:bottom w:val="none" w:color="auto" w:sz="0" w:space="0"/>
      </w:pBdr>
      <w:rPr>
        <w:b/>
        <w:sz w:val="21"/>
      </w:rPr>
    </w:pPr>
    <w:r>
      <w:rPr>
        <w:b/>
        <w:sz w:val="21"/>
      </w:rPr>
      <w:t>JJF</w:t>
    </w:r>
    <w:r>
      <w:rPr>
        <w:rFonts w:hint="eastAsia"/>
        <w:b/>
        <w:sz w:val="21"/>
      </w:rPr>
      <w:t>（辽）××××－</w:t>
    </w:r>
    <w:r>
      <w:rPr>
        <w:b/>
        <w:sz w:val="21"/>
      </w:rPr>
      <w:t>2010</w:t>
    </w:r>
  </w:p>
  <w:p w14:paraId="735B6AC6">
    <w:pPr>
      <w:pStyle w:val="16"/>
      <w:tabs>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183D6">
    <w:pPr>
      <w:pStyle w:val="8"/>
    </w:pPr>
  </w:p>
  <w:p w14:paraId="6BEF1C0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99F14">
    <w:pPr>
      <w:pStyle w:val="16"/>
      <w:pBdr>
        <w:bottom w:val="none" w:color="auto" w:sz="0" w:space="0"/>
      </w:pBdr>
      <w:rPr>
        <w:rFonts w:ascii="黑体" w:hAnsi="黑体" w:eastAsia="黑体"/>
        <w:bCs/>
        <w:sz w:val="21"/>
      </w:rPr>
    </w:pPr>
    <w:r>
      <w:rPr>
        <w:rFonts w:ascii="黑体" w:hAnsi="黑体" w:eastAsia="黑体"/>
        <w:bCs/>
        <w:sz w:val="21"/>
      </w:rPr>
      <w:t>JJF（皖）</w:t>
    </w:r>
    <w:r>
      <w:rPr>
        <w:rFonts w:hint="eastAsia" w:ascii="黑体" w:hAnsi="黑体" w:eastAsia="黑体"/>
        <w:bCs/>
        <w:sz w:val="21"/>
      </w:rPr>
      <w:t xml:space="preserve"> XXXX－</w:t>
    </w:r>
    <w:r>
      <w:rPr>
        <w:rFonts w:ascii="黑体" w:hAnsi="黑体" w:eastAsia="黑体"/>
        <w:bCs/>
        <w:sz w:val="21"/>
      </w:rPr>
      <w:t>20</w:t>
    </w:r>
    <w:r>
      <w:rPr>
        <w:rFonts w:hint="eastAsia" w:ascii="黑体" w:hAnsi="黑体" w:eastAsia="黑体"/>
        <w:bCs/>
        <w:sz w:val="21"/>
      </w:rPr>
      <w:t>XX</w:t>
    </w:r>
  </w:p>
  <w:p w14:paraId="2B220905">
    <w:pPr>
      <w:pStyle w:val="16"/>
      <w:pBdr>
        <w:bottom w:val="none" w:color="auto" w:sz="0" w:space="0"/>
      </w:pBdr>
      <w:jc w:val="both"/>
      <w:rPr>
        <w:u w:val="thick"/>
      </w:rPr>
    </w:pPr>
    <w:r>
      <w:rPr>
        <w:rFonts w:hint="eastAsia"/>
        <w:u w:val="thick"/>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761C3">
    <w:pPr>
      <w:pStyle w:val="16"/>
      <w:pBdr>
        <w:bottom w:val="none" w:color="auto" w:sz="0" w:space="0"/>
      </w:pBdr>
      <w:rPr>
        <w:rFonts w:ascii="黑体" w:hAnsi="黑体" w:eastAsia="黑体"/>
        <w:bCs/>
        <w:sz w:val="21"/>
      </w:rPr>
    </w:pPr>
    <w:r>
      <w:rPr>
        <w:rFonts w:ascii="黑体" w:hAnsi="黑体" w:eastAsia="黑体"/>
        <w:bCs/>
        <w:sz w:val="21"/>
      </w:rPr>
      <w:t>JJF（皖）</w:t>
    </w:r>
    <w:r>
      <w:rPr>
        <w:rFonts w:hint="eastAsia" w:ascii="黑体" w:hAnsi="黑体" w:eastAsia="黑体"/>
        <w:bCs/>
        <w:sz w:val="21"/>
      </w:rPr>
      <w:t xml:space="preserve"> XXXX－</w:t>
    </w:r>
    <w:r>
      <w:rPr>
        <w:rFonts w:ascii="黑体" w:hAnsi="黑体" w:eastAsia="黑体"/>
        <w:bCs/>
        <w:sz w:val="21"/>
      </w:rPr>
      <w:t>20</w:t>
    </w:r>
    <w:r>
      <w:rPr>
        <w:rFonts w:hint="eastAsia" w:ascii="黑体" w:hAnsi="黑体" w:eastAsia="黑体"/>
        <w:bCs/>
        <w:sz w:val="21"/>
      </w:rPr>
      <w:t>XX</w:t>
    </w:r>
  </w:p>
  <w:p w14:paraId="69CC9341">
    <w:pPr>
      <w:pStyle w:val="16"/>
      <w:pBdr>
        <w:bottom w:val="none" w:color="auto" w:sz="0" w:space="0"/>
      </w:pBdr>
      <w:jc w:val="both"/>
      <w:rPr>
        <w:u w:val="thick"/>
      </w:rPr>
    </w:pPr>
    <w:r>
      <w:rPr>
        <w:rFonts w:hint="eastAsia"/>
        <w:u w:val="thick"/>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447B">
    <w:pPr>
      <w:pStyle w:val="16"/>
      <w:pBdr>
        <w:bottom w:val="none" w:color="auto" w:sz="0" w:space="0"/>
      </w:pBdr>
      <w:rPr>
        <w:rFonts w:ascii="黑体" w:hAnsi="黑体" w:eastAsia="黑体"/>
        <w:bCs/>
        <w:sz w:val="21"/>
      </w:rPr>
    </w:pPr>
    <w:r>
      <w:rPr>
        <w:rFonts w:ascii="黑体" w:hAnsi="黑体" w:eastAsia="黑体"/>
        <w:bCs/>
        <w:sz w:val="21"/>
      </w:rPr>
      <w:t>JJF（皖）</w:t>
    </w:r>
    <w:r>
      <w:rPr>
        <w:rFonts w:hint="eastAsia" w:ascii="黑体" w:hAnsi="黑体" w:eastAsia="黑体"/>
        <w:bCs/>
        <w:sz w:val="21"/>
      </w:rPr>
      <w:t xml:space="preserve"> XXXX－</w:t>
    </w:r>
    <w:r>
      <w:rPr>
        <w:rFonts w:ascii="黑体" w:hAnsi="黑体" w:eastAsia="黑体"/>
        <w:bCs/>
        <w:sz w:val="21"/>
      </w:rPr>
      <w:t>20</w:t>
    </w:r>
    <w:r>
      <w:rPr>
        <w:rFonts w:hint="eastAsia" w:ascii="黑体" w:hAnsi="黑体" w:eastAsia="黑体"/>
        <w:bCs/>
        <w:sz w:val="21"/>
      </w:rPr>
      <w:t>XX</w:t>
    </w:r>
  </w:p>
  <w:p w14:paraId="5234FA27">
    <w:pPr>
      <w:pStyle w:val="16"/>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43569">
    <w:pPr>
      <w:pStyle w:val="16"/>
      <w:rPr>
        <w:rFonts w:ascii="黑体" w:eastAsia="黑体"/>
        <w:sz w:val="21"/>
      </w:rPr>
    </w:pPr>
    <w:r>
      <w:rPr>
        <w:rFonts w:hint="eastAsia" w:ascii="黑体" w:eastAsia="黑体"/>
        <w:sz w:val="21"/>
      </w:rPr>
      <w:t>JJF(辽)××××-××××</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6F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1"/>
      <w:lvlJc w:val="left"/>
      <w:pPr>
        <w:tabs>
          <w:tab w:val="left" w:pos="360"/>
        </w:tabs>
        <w:ind w:left="360" w:hanging="360"/>
      </w:pPr>
      <w:rPr>
        <w:rFonts w:hint="default"/>
        <w:sz w:val="24"/>
        <w:szCs w:val="24"/>
      </w:rPr>
    </w:lvl>
    <w:lvl w:ilvl="1" w:tentative="0">
      <w:start w:val="1"/>
      <w:numFmt w:val="decimal"/>
      <w:isLgl/>
      <w:lvlText w:val="%1.%2"/>
      <w:lvlJc w:val="left"/>
      <w:pPr>
        <w:tabs>
          <w:tab w:val="left" w:pos="840"/>
        </w:tabs>
        <w:ind w:left="840" w:hanging="840"/>
      </w:pPr>
      <w:rPr>
        <w:rFonts w:hint="default"/>
      </w:rPr>
    </w:lvl>
    <w:lvl w:ilvl="2" w:tentative="0">
      <w:start w:val="17"/>
      <w:numFmt w:val="decimal"/>
      <w:isLgl/>
      <w:lvlText w:val="%1.%2.%3"/>
      <w:lvlJc w:val="left"/>
      <w:pPr>
        <w:tabs>
          <w:tab w:val="left" w:pos="840"/>
        </w:tabs>
        <w:ind w:left="840" w:hanging="84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1">
    <w:nsid w:val="0B142D08"/>
    <w:multiLevelType w:val="multilevel"/>
    <w:tmpl w:val="0B142D08"/>
    <w:lvl w:ilvl="0" w:tentative="0">
      <w:start w:val="2"/>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A9521F"/>
    <w:multiLevelType w:val="multilevel"/>
    <w:tmpl w:val="40A9521F"/>
    <w:lvl w:ilvl="0" w:tentative="0">
      <w:start w:val="4"/>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04"/>
    <w:rsid w:val="000015C2"/>
    <w:rsid w:val="00005CE7"/>
    <w:rsid w:val="00006432"/>
    <w:rsid w:val="00010CAB"/>
    <w:rsid w:val="0001101F"/>
    <w:rsid w:val="00011886"/>
    <w:rsid w:val="000120C2"/>
    <w:rsid w:val="00012707"/>
    <w:rsid w:val="00012BAB"/>
    <w:rsid w:val="00015724"/>
    <w:rsid w:val="00015AFD"/>
    <w:rsid w:val="00016237"/>
    <w:rsid w:val="000166E7"/>
    <w:rsid w:val="00020506"/>
    <w:rsid w:val="0002072D"/>
    <w:rsid w:val="00021D5D"/>
    <w:rsid w:val="00023A28"/>
    <w:rsid w:val="00024695"/>
    <w:rsid w:val="0003469E"/>
    <w:rsid w:val="0004156B"/>
    <w:rsid w:val="00041945"/>
    <w:rsid w:val="00041FB5"/>
    <w:rsid w:val="00042986"/>
    <w:rsid w:val="000437F4"/>
    <w:rsid w:val="000450B2"/>
    <w:rsid w:val="00045291"/>
    <w:rsid w:val="00045910"/>
    <w:rsid w:val="00045953"/>
    <w:rsid w:val="00046A23"/>
    <w:rsid w:val="0004759E"/>
    <w:rsid w:val="00047725"/>
    <w:rsid w:val="000477A1"/>
    <w:rsid w:val="00047FCE"/>
    <w:rsid w:val="00050121"/>
    <w:rsid w:val="000501CD"/>
    <w:rsid w:val="00050405"/>
    <w:rsid w:val="000504B6"/>
    <w:rsid w:val="00055E0F"/>
    <w:rsid w:val="00056546"/>
    <w:rsid w:val="0006116B"/>
    <w:rsid w:val="00062AFD"/>
    <w:rsid w:val="00063421"/>
    <w:rsid w:val="00063F7A"/>
    <w:rsid w:val="0006547F"/>
    <w:rsid w:val="00065F94"/>
    <w:rsid w:val="000661F0"/>
    <w:rsid w:val="00067888"/>
    <w:rsid w:val="00071483"/>
    <w:rsid w:val="00071F73"/>
    <w:rsid w:val="00073F0B"/>
    <w:rsid w:val="000742A9"/>
    <w:rsid w:val="00075473"/>
    <w:rsid w:val="000771D4"/>
    <w:rsid w:val="00081180"/>
    <w:rsid w:val="00081735"/>
    <w:rsid w:val="00081A59"/>
    <w:rsid w:val="00083AA9"/>
    <w:rsid w:val="00086826"/>
    <w:rsid w:val="0009244F"/>
    <w:rsid w:val="000955B2"/>
    <w:rsid w:val="00095B40"/>
    <w:rsid w:val="00095B7A"/>
    <w:rsid w:val="00097625"/>
    <w:rsid w:val="00097D43"/>
    <w:rsid w:val="000A0D1D"/>
    <w:rsid w:val="000A131B"/>
    <w:rsid w:val="000A2488"/>
    <w:rsid w:val="000A2661"/>
    <w:rsid w:val="000A3259"/>
    <w:rsid w:val="000A3682"/>
    <w:rsid w:val="000A44ED"/>
    <w:rsid w:val="000A7732"/>
    <w:rsid w:val="000A7779"/>
    <w:rsid w:val="000A7C4A"/>
    <w:rsid w:val="000B0B54"/>
    <w:rsid w:val="000B26D3"/>
    <w:rsid w:val="000B2FD6"/>
    <w:rsid w:val="000B5A4D"/>
    <w:rsid w:val="000C0B08"/>
    <w:rsid w:val="000C23CD"/>
    <w:rsid w:val="000C2412"/>
    <w:rsid w:val="000C31DC"/>
    <w:rsid w:val="000C5B6A"/>
    <w:rsid w:val="000C5E13"/>
    <w:rsid w:val="000C5E38"/>
    <w:rsid w:val="000C5FC8"/>
    <w:rsid w:val="000C72DD"/>
    <w:rsid w:val="000D370F"/>
    <w:rsid w:val="000D4850"/>
    <w:rsid w:val="000D4F25"/>
    <w:rsid w:val="000D75BF"/>
    <w:rsid w:val="000D7C86"/>
    <w:rsid w:val="000D7FE0"/>
    <w:rsid w:val="000E21B4"/>
    <w:rsid w:val="000E2441"/>
    <w:rsid w:val="000E3AD9"/>
    <w:rsid w:val="000E4966"/>
    <w:rsid w:val="000E4AFC"/>
    <w:rsid w:val="000E758F"/>
    <w:rsid w:val="000E7965"/>
    <w:rsid w:val="000F1FD1"/>
    <w:rsid w:val="000F3810"/>
    <w:rsid w:val="000F56B1"/>
    <w:rsid w:val="000F58E4"/>
    <w:rsid w:val="000F6C2F"/>
    <w:rsid w:val="000F79EB"/>
    <w:rsid w:val="0010029F"/>
    <w:rsid w:val="001020C4"/>
    <w:rsid w:val="001024C8"/>
    <w:rsid w:val="0010268C"/>
    <w:rsid w:val="00103F1F"/>
    <w:rsid w:val="00105353"/>
    <w:rsid w:val="0010594E"/>
    <w:rsid w:val="00106669"/>
    <w:rsid w:val="00106ABE"/>
    <w:rsid w:val="001102EA"/>
    <w:rsid w:val="0011119B"/>
    <w:rsid w:val="00111D8D"/>
    <w:rsid w:val="00111FDE"/>
    <w:rsid w:val="00113971"/>
    <w:rsid w:val="00114760"/>
    <w:rsid w:val="00116FBC"/>
    <w:rsid w:val="001177FA"/>
    <w:rsid w:val="00117E13"/>
    <w:rsid w:val="00120F04"/>
    <w:rsid w:val="00121AF3"/>
    <w:rsid w:val="00123D68"/>
    <w:rsid w:val="00130478"/>
    <w:rsid w:val="00130E7F"/>
    <w:rsid w:val="00131F19"/>
    <w:rsid w:val="00132964"/>
    <w:rsid w:val="001338DF"/>
    <w:rsid w:val="001339D5"/>
    <w:rsid w:val="001364BD"/>
    <w:rsid w:val="00137B1E"/>
    <w:rsid w:val="00137CBC"/>
    <w:rsid w:val="0014110C"/>
    <w:rsid w:val="00141985"/>
    <w:rsid w:val="001422AF"/>
    <w:rsid w:val="001434A4"/>
    <w:rsid w:val="0014393C"/>
    <w:rsid w:val="00144938"/>
    <w:rsid w:val="0014533B"/>
    <w:rsid w:val="00145D2B"/>
    <w:rsid w:val="00146392"/>
    <w:rsid w:val="0014682F"/>
    <w:rsid w:val="0014689E"/>
    <w:rsid w:val="00146AB4"/>
    <w:rsid w:val="00150A3A"/>
    <w:rsid w:val="00151608"/>
    <w:rsid w:val="001521B5"/>
    <w:rsid w:val="00153330"/>
    <w:rsid w:val="001533ED"/>
    <w:rsid w:val="00155C8A"/>
    <w:rsid w:val="00156268"/>
    <w:rsid w:val="00161416"/>
    <w:rsid w:val="00161B23"/>
    <w:rsid w:val="00161CA2"/>
    <w:rsid w:val="001625B7"/>
    <w:rsid w:val="00163706"/>
    <w:rsid w:val="00166961"/>
    <w:rsid w:val="00167FB4"/>
    <w:rsid w:val="00170757"/>
    <w:rsid w:val="00172095"/>
    <w:rsid w:val="00172A27"/>
    <w:rsid w:val="00172E0B"/>
    <w:rsid w:val="00174F2F"/>
    <w:rsid w:val="00175107"/>
    <w:rsid w:val="001752CB"/>
    <w:rsid w:val="00175FE7"/>
    <w:rsid w:val="00176269"/>
    <w:rsid w:val="001778D5"/>
    <w:rsid w:val="00177A98"/>
    <w:rsid w:val="00180E4B"/>
    <w:rsid w:val="00181D51"/>
    <w:rsid w:val="00183E5E"/>
    <w:rsid w:val="00185CC3"/>
    <w:rsid w:val="0018660E"/>
    <w:rsid w:val="001871D2"/>
    <w:rsid w:val="00187F8D"/>
    <w:rsid w:val="001908D6"/>
    <w:rsid w:val="00192DB3"/>
    <w:rsid w:val="00192DD2"/>
    <w:rsid w:val="001949DD"/>
    <w:rsid w:val="001960CC"/>
    <w:rsid w:val="001A063B"/>
    <w:rsid w:val="001A2767"/>
    <w:rsid w:val="001A27D2"/>
    <w:rsid w:val="001A4CA3"/>
    <w:rsid w:val="001A57FD"/>
    <w:rsid w:val="001A5B7A"/>
    <w:rsid w:val="001A5D66"/>
    <w:rsid w:val="001A6897"/>
    <w:rsid w:val="001B16B0"/>
    <w:rsid w:val="001B348C"/>
    <w:rsid w:val="001B37F8"/>
    <w:rsid w:val="001B3BB8"/>
    <w:rsid w:val="001B3C1C"/>
    <w:rsid w:val="001B4356"/>
    <w:rsid w:val="001B43C1"/>
    <w:rsid w:val="001B47E7"/>
    <w:rsid w:val="001B5389"/>
    <w:rsid w:val="001B680E"/>
    <w:rsid w:val="001B68EC"/>
    <w:rsid w:val="001B74FC"/>
    <w:rsid w:val="001C352B"/>
    <w:rsid w:val="001C584E"/>
    <w:rsid w:val="001C633D"/>
    <w:rsid w:val="001C777E"/>
    <w:rsid w:val="001D0030"/>
    <w:rsid w:val="001D1B9C"/>
    <w:rsid w:val="001D4331"/>
    <w:rsid w:val="001D4540"/>
    <w:rsid w:val="001D560A"/>
    <w:rsid w:val="001D6336"/>
    <w:rsid w:val="001D6F0D"/>
    <w:rsid w:val="001D77B8"/>
    <w:rsid w:val="001D789D"/>
    <w:rsid w:val="001E2851"/>
    <w:rsid w:val="001E2EDD"/>
    <w:rsid w:val="001E5B15"/>
    <w:rsid w:val="001E5E62"/>
    <w:rsid w:val="001E5EFA"/>
    <w:rsid w:val="001F2D11"/>
    <w:rsid w:val="001F3759"/>
    <w:rsid w:val="001F719D"/>
    <w:rsid w:val="001F7837"/>
    <w:rsid w:val="00201B60"/>
    <w:rsid w:val="00202048"/>
    <w:rsid w:val="00202AB2"/>
    <w:rsid w:val="00202CB7"/>
    <w:rsid w:val="00203892"/>
    <w:rsid w:val="00203DB8"/>
    <w:rsid w:val="00204409"/>
    <w:rsid w:val="0020479F"/>
    <w:rsid w:val="00206291"/>
    <w:rsid w:val="002073D1"/>
    <w:rsid w:val="00210782"/>
    <w:rsid w:val="00211D80"/>
    <w:rsid w:val="00212EE3"/>
    <w:rsid w:val="00213B72"/>
    <w:rsid w:val="0021472B"/>
    <w:rsid w:val="002153F6"/>
    <w:rsid w:val="00215A43"/>
    <w:rsid w:val="0022042A"/>
    <w:rsid w:val="002204C1"/>
    <w:rsid w:val="00224460"/>
    <w:rsid w:val="002247CB"/>
    <w:rsid w:val="00225A68"/>
    <w:rsid w:val="00226B26"/>
    <w:rsid w:val="002275CA"/>
    <w:rsid w:val="00231199"/>
    <w:rsid w:val="002312E5"/>
    <w:rsid w:val="00231C54"/>
    <w:rsid w:val="00232B95"/>
    <w:rsid w:val="00234A74"/>
    <w:rsid w:val="00236613"/>
    <w:rsid w:val="00236DB1"/>
    <w:rsid w:val="00237354"/>
    <w:rsid w:val="00240F44"/>
    <w:rsid w:val="002422D2"/>
    <w:rsid w:val="002425F4"/>
    <w:rsid w:val="00242818"/>
    <w:rsid w:val="00243AE9"/>
    <w:rsid w:val="00244086"/>
    <w:rsid w:val="00247BF1"/>
    <w:rsid w:val="00247D5E"/>
    <w:rsid w:val="00247F1A"/>
    <w:rsid w:val="002507EF"/>
    <w:rsid w:val="002512D1"/>
    <w:rsid w:val="002514DD"/>
    <w:rsid w:val="00251BB6"/>
    <w:rsid w:val="00252EA2"/>
    <w:rsid w:val="002534A6"/>
    <w:rsid w:val="002563F3"/>
    <w:rsid w:val="00256921"/>
    <w:rsid w:val="00256E65"/>
    <w:rsid w:val="002629F9"/>
    <w:rsid w:val="002646F9"/>
    <w:rsid w:val="002655EA"/>
    <w:rsid w:val="00266ADD"/>
    <w:rsid w:val="00270CDD"/>
    <w:rsid w:val="00271166"/>
    <w:rsid w:val="002713BD"/>
    <w:rsid w:val="002718B9"/>
    <w:rsid w:val="00272897"/>
    <w:rsid w:val="00274D33"/>
    <w:rsid w:val="00275119"/>
    <w:rsid w:val="00275D22"/>
    <w:rsid w:val="002765EE"/>
    <w:rsid w:val="002774D4"/>
    <w:rsid w:val="00280438"/>
    <w:rsid w:val="00280861"/>
    <w:rsid w:val="002817A4"/>
    <w:rsid w:val="002831A8"/>
    <w:rsid w:val="00285269"/>
    <w:rsid w:val="00285548"/>
    <w:rsid w:val="00286388"/>
    <w:rsid w:val="00286845"/>
    <w:rsid w:val="00290574"/>
    <w:rsid w:val="002916FB"/>
    <w:rsid w:val="0029203D"/>
    <w:rsid w:val="0029348C"/>
    <w:rsid w:val="00293F3C"/>
    <w:rsid w:val="00294875"/>
    <w:rsid w:val="002957CB"/>
    <w:rsid w:val="00296E83"/>
    <w:rsid w:val="002976D3"/>
    <w:rsid w:val="002A02AC"/>
    <w:rsid w:val="002A113E"/>
    <w:rsid w:val="002A34E1"/>
    <w:rsid w:val="002A3793"/>
    <w:rsid w:val="002A565A"/>
    <w:rsid w:val="002A780A"/>
    <w:rsid w:val="002A7EFB"/>
    <w:rsid w:val="002B0851"/>
    <w:rsid w:val="002B1AF1"/>
    <w:rsid w:val="002B2A23"/>
    <w:rsid w:val="002B3779"/>
    <w:rsid w:val="002B4E05"/>
    <w:rsid w:val="002B54DA"/>
    <w:rsid w:val="002B6392"/>
    <w:rsid w:val="002B7238"/>
    <w:rsid w:val="002B7C3C"/>
    <w:rsid w:val="002B7DCB"/>
    <w:rsid w:val="002C0042"/>
    <w:rsid w:val="002C00CA"/>
    <w:rsid w:val="002C11C4"/>
    <w:rsid w:val="002C2051"/>
    <w:rsid w:val="002C2653"/>
    <w:rsid w:val="002C2CD8"/>
    <w:rsid w:val="002C44ED"/>
    <w:rsid w:val="002C4668"/>
    <w:rsid w:val="002C55D7"/>
    <w:rsid w:val="002D021E"/>
    <w:rsid w:val="002D196D"/>
    <w:rsid w:val="002D2953"/>
    <w:rsid w:val="002D2A3D"/>
    <w:rsid w:val="002D2DB0"/>
    <w:rsid w:val="002D2F3B"/>
    <w:rsid w:val="002D3547"/>
    <w:rsid w:val="002D49FC"/>
    <w:rsid w:val="002D6391"/>
    <w:rsid w:val="002D656C"/>
    <w:rsid w:val="002E2946"/>
    <w:rsid w:val="002E2C77"/>
    <w:rsid w:val="002E2D77"/>
    <w:rsid w:val="002E37A7"/>
    <w:rsid w:val="002E3CA8"/>
    <w:rsid w:val="002E613D"/>
    <w:rsid w:val="002E6A1D"/>
    <w:rsid w:val="002E6BDC"/>
    <w:rsid w:val="002E6E56"/>
    <w:rsid w:val="002E76A0"/>
    <w:rsid w:val="002F2023"/>
    <w:rsid w:val="002F24BE"/>
    <w:rsid w:val="002F2E8E"/>
    <w:rsid w:val="002F3A56"/>
    <w:rsid w:val="002F720D"/>
    <w:rsid w:val="002F722E"/>
    <w:rsid w:val="002F77E3"/>
    <w:rsid w:val="00301CB2"/>
    <w:rsid w:val="00301E69"/>
    <w:rsid w:val="00302136"/>
    <w:rsid w:val="00304E8D"/>
    <w:rsid w:val="00304EC0"/>
    <w:rsid w:val="003110E0"/>
    <w:rsid w:val="00311962"/>
    <w:rsid w:val="00312647"/>
    <w:rsid w:val="00313736"/>
    <w:rsid w:val="003148E3"/>
    <w:rsid w:val="00316790"/>
    <w:rsid w:val="00317083"/>
    <w:rsid w:val="00317944"/>
    <w:rsid w:val="00321D87"/>
    <w:rsid w:val="00321ED8"/>
    <w:rsid w:val="0032335F"/>
    <w:rsid w:val="00323BFE"/>
    <w:rsid w:val="00324065"/>
    <w:rsid w:val="00324219"/>
    <w:rsid w:val="003251B3"/>
    <w:rsid w:val="003264BF"/>
    <w:rsid w:val="00332605"/>
    <w:rsid w:val="00332D99"/>
    <w:rsid w:val="00334CA2"/>
    <w:rsid w:val="00335B01"/>
    <w:rsid w:val="003378B4"/>
    <w:rsid w:val="003409BF"/>
    <w:rsid w:val="003418BC"/>
    <w:rsid w:val="0034349D"/>
    <w:rsid w:val="00344C7F"/>
    <w:rsid w:val="0034560C"/>
    <w:rsid w:val="003458AA"/>
    <w:rsid w:val="00346AAE"/>
    <w:rsid w:val="00347C54"/>
    <w:rsid w:val="00350307"/>
    <w:rsid w:val="00350F02"/>
    <w:rsid w:val="003511BC"/>
    <w:rsid w:val="003517B4"/>
    <w:rsid w:val="00352A6D"/>
    <w:rsid w:val="00355A67"/>
    <w:rsid w:val="00355D6A"/>
    <w:rsid w:val="0035668C"/>
    <w:rsid w:val="00356DEA"/>
    <w:rsid w:val="00356F18"/>
    <w:rsid w:val="003578C4"/>
    <w:rsid w:val="003627DA"/>
    <w:rsid w:val="00362942"/>
    <w:rsid w:val="00362E38"/>
    <w:rsid w:val="00365054"/>
    <w:rsid w:val="003654BE"/>
    <w:rsid w:val="0036555F"/>
    <w:rsid w:val="00366A59"/>
    <w:rsid w:val="00366E93"/>
    <w:rsid w:val="00371228"/>
    <w:rsid w:val="003713BE"/>
    <w:rsid w:val="00371896"/>
    <w:rsid w:val="003718EB"/>
    <w:rsid w:val="00371925"/>
    <w:rsid w:val="00372380"/>
    <w:rsid w:val="00373989"/>
    <w:rsid w:val="00373E57"/>
    <w:rsid w:val="00374AAA"/>
    <w:rsid w:val="00375707"/>
    <w:rsid w:val="00375E6F"/>
    <w:rsid w:val="00376163"/>
    <w:rsid w:val="003766CF"/>
    <w:rsid w:val="00377BEC"/>
    <w:rsid w:val="00377E39"/>
    <w:rsid w:val="00380A3E"/>
    <w:rsid w:val="00380BBB"/>
    <w:rsid w:val="00380D9C"/>
    <w:rsid w:val="0038130B"/>
    <w:rsid w:val="00382352"/>
    <w:rsid w:val="003831FE"/>
    <w:rsid w:val="00385790"/>
    <w:rsid w:val="00385E39"/>
    <w:rsid w:val="00387BD9"/>
    <w:rsid w:val="0039089B"/>
    <w:rsid w:val="00390F71"/>
    <w:rsid w:val="00393581"/>
    <w:rsid w:val="0039503A"/>
    <w:rsid w:val="00395379"/>
    <w:rsid w:val="003A0197"/>
    <w:rsid w:val="003A27EF"/>
    <w:rsid w:val="003A3DF0"/>
    <w:rsid w:val="003A5B13"/>
    <w:rsid w:val="003A6906"/>
    <w:rsid w:val="003A71B1"/>
    <w:rsid w:val="003B07BB"/>
    <w:rsid w:val="003B1F99"/>
    <w:rsid w:val="003B31DE"/>
    <w:rsid w:val="003B3B3E"/>
    <w:rsid w:val="003B40FA"/>
    <w:rsid w:val="003B4380"/>
    <w:rsid w:val="003B6ACB"/>
    <w:rsid w:val="003B6B6A"/>
    <w:rsid w:val="003C0BD5"/>
    <w:rsid w:val="003C1276"/>
    <w:rsid w:val="003C1EE1"/>
    <w:rsid w:val="003C33A1"/>
    <w:rsid w:val="003C3D6D"/>
    <w:rsid w:val="003C53B0"/>
    <w:rsid w:val="003C6749"/>
    <w:rsid w:val="003C6E55"/>
    <w:rsid w:val="003C7B00"/>
    <w:rsid w:val="003D09D2"/>
    <w:rsid w:val="003D2540"/>
    <w:rsid w:val="003D2BE2"/>
    <w:rsid w:val="003D44E0"/>
    <w:rsid w:val="003D5A05"/>
    <w:rsid w:val="003D6260"/>
    <w:rsid w:val="003D7E22"/>
    <w:rsid w:val="003E08BC"/>
    <w:rsid w:val="003E41C9"/>
    <w:rsid w:val="003E483D"/>
    <w:rsid w:val="003E525B"/>
    <w:rsid w:val="003E5A4A"/>
    <w:rsid w:val="003E5CBF"/>
    <w:rsid w:val="003E6452"/>
    <w:rsid w:val="003E7265"/>
    <w:rsid w:val="003F045D"/>
    <w:rsid w:val="003F182C"/>
    <w:rsid w:val="003F2318"/>
    <w:rsid w:val="003F2C82"/>
    <w:rsid w:val="003F52BF"/>
    <w:rsid w:val="003F79B2"/>
    <w:rsid w:val="00400557"/>
    <w:rsid w:val="00400B06"/>
    <w:rsid w:val="004035D2"/>
    <w:rsid w:val="00406234"/>
    <w:rsid w:val="004065D4"/>
    <w:rsid w:val="00406D1F"/>
    <w:rsid w:val="0040736C"/>
    <w:rsid w:val="0041056C"/>
    <w:rsid w:val="00411CEF"/>
    <w:rsid w:val="00413308"/>
    <w:rsid w:val="00413CF8"/>
    <w:rsid w:val="00413F02"/>
    <w:rsid w:val="0041433B"/>
    <w:rsid w:val="00414364"/>
    <w:rsid w:val="004150DD"/>
    <w:rsid w:val="00416D5F"/>
    <w:rsid w:val="00416E42"/>
    <w:rsid w:val="004174C6"/>
    <w:rsid w:val="00420540"/>
    <w:rsid w:val="00421353"/>
    <w:rsid w:val="0042288B"/>
    <w:rsid w:val="00423B56"/>
    <w:rsid w:val="004260F3"/>
    <w:rsid w:val="00426785"/>
    <w:rsid w:val="00426B91"/>
    <w:rsid w:val="00427192"/>
    <w:rsid w:val="0043044D"/>
    <w:rsid w:val="00432C59"/>
    <w:rsid w:val="00433D57"/>
    <w:rsid w:val="004345D9"/>
    <w:rsid w:val="004349C1"/>
    <w:rsid w:val="00434D41"/>
    <w:rsid w:val="00435A4D"/>
    <w:rsid w:val="004362C9"/>
    <w:rsid w:val="00437165"/>
    <w:rsid w:val="004375C9"/>
    <w:rsid w:val="004403E9"/>
    <w:rsid w:val="00440AEF"/>
    <w:rsid w:val="00440B76"/>
    <w:rsid w:val="0044146D"/>
    <w:rsid w:val="00441F25"/>
    <w:rsid w:val="00442709"/>
    <w:rsid w:val="00443758"/>
    <w:rsid w:val="004439FB"/>
    <w:rsid w:val="00445096"/>
    <w:rsid w:val="00451313"/>
    <w:rsid w:val="00453145"/>
    <w:rsid w:val="00454A95"/>
    <w:rsid w:val="00460F79"/>
    <w:rsid w:val="004616DC"/>
    <w:rsid w:val="00462D6B"/>
    <w:rsid w:val="00463206"/>
    <w:rsid w:val="004638DA"/>
    <w:rsid w:val="00464CAA"/>
    <w:rsid w:val="004671F4"/>
    <w:rsid w:val="00467373"/>
    <w:rsid w:val="0047124B"/>
    <w:rsid w:val="004739C4"/>
    <w:rsid w:val="00474417"/>
    <w:rsid w:val="0047484F"/>
    <w:rsid w:val="0047498C"/>
    <w:rsid w:val="004751F3"/>
    <w:rsid w:val="0047542F"/>
    <w:rsid w:val="00476E0E"/>
    <w:rsid w:val="00481CA3"/>
    <w:rsid w:val="00483002"/>
    <w:rsid w:val="004833C5"/>
    <w:rsid w:val="004836F6"/>
    <w:rsid w:val="0048577D"/>
    <w:rsid w:val="00485AF5"/>
    <w:rsid w:val="00486A75"/>
    <w:rsid w:val="00487789"/>
    <w:rsid w:val="00487794"/>
    <w:rsid w:val="00487CF6"/>
    <w:rsid w:val="004908AB"/>
    <w:rsid w:val="00490AC1"/>
    <w:rsid w:val="004929DA"/>
    <w:rsid w:val="004940DB"/>
    <w:rsid w:val="00494881"/>
    <w:rsid w:val="00495A5D"/>
    <w:rsid w:val="004974E1"/>
    <w:rsid w:val="004974EC"/>
    <w:rsid w:val="004A0684"/>
    <w:rsid w:val="004A0788"/>
    <w:rsid w:val="004A1CE2"/>
    <w:rsid w:val="004A362D"/>
    <w:rsid w:val="004A43F5"/>
    <w:rsid w:val="004A446C"/>
    <w:rsid w:val="004A76DE"/>
    <w:rsid w:val="004A78A7"/>
    <w:rsid w:val="004B095A"/>
    <w:rsid w:val="004B2175"/>
    <w:rsid w:val="004B297D"/>
    <w:rsid w:val="004B3ADF"/>
    <w:rsid w:val="004B4354"/>
    <w:rsid w:val="004B6F59"/>
    <w:rsid w:val="004C36E6"/>
    <w:rsid w:val="004C6225"/>
    <w:rsid w:val="004C6AA4"/>
    <w:rsid w:val="004C72C7"/>
    <w:rsid w:val="004C75C2"/>
    <w:rsid w:val="004D20B7"/>
    <w:rsid w:val="004D2116"/>
    <w:rsid w:val="004D236B"/>
    <w:rsid w:val="004D2906"/>
    <w:rsid w:val="004D3336"/>
    <w:rsid w:val="004D42ED"/>
    <w:rsid w:val="004D4C95"/>
    <w:rsid w:val="004D61CF"/>
    <w:rsid w:val="004D68D1"/>
    <w:rsid w:val="004D769F"/>
    <w:rsid w:val="004E1742"/>
    <w:rsid w:val="004E2E44"/>
    <w:rsid w:val="004E404F"/>
    <w:rsid w:val="004E4980"/>
    <w:rsid w:val="004E4F01"/>
    <w:rsid w:val="004E6112"/>
    <w:rsid w:val="004E6EE9"/>
    <w:rsid w:val="004E7184"/>
    <w:rsid w:val="004F1F7B"/>
    <w:rsid w:val="004F32C0"/>
    <w:rsid w:val="004F40BF"/>
    <w:rsid w:val="004F42A1"/>
    <w:rsid w:val="004F521E"/>
    <w:rsid w:val="004F66DC"/>
    <w:rsid w:val="004F67A0"/>
    <w:rsid w:val="004F79E8"/>
    <w:rsid w:val="004F7B57"/>
    <w:rsid w:val="00501ECE"/>
    <w:rsid w:val="00502151"/>
    <w:rsid w:val="00503838"/>
    <w:rsid w:val="00503F13"/>
    <w:rsid w:val="00504F91"/>
    <w:rsid w:val="00505E8B"/>
    <w:rsid w:val="005061F7"/>
    <w:rsid w:val="005068A9"/>
    <w:rsid w:val="005069CA"/>
    <w:rsid w:val="00510A39"/>
    <w:rsid w:val="00510E9A"/>
    <w:rsid w:val="00513548"/>
    <w:rsid w:val="00523DB3"/>
    <w:rsid w:val="00524807"/>
    <w:rsid w:val="00526B10"/>
    <w:rsid w:val="005271C0"/>
    <w:rsid w:val="00527DA8"/>
    <w:rsid w:val="00527EB4"/>
    <w:rsid w:val="0053027F"/>
    <w:rsid w:val="00532990"/>
    <w:rsid w:val="00533A98"/>
    <w:rsid w:val="00534D77"/>
    <w:rsid w:val="00534DA0"/>
    <w:rsid w:val="00534F63"/>
    <w:rsid w:val="00536428"/>
    <w:rsid w:val="00536619"/>
    <w:rsid w:val="005366E7"/>
    <w:rsid w:val="0054287E"/>
    <w:rsid w:val="00542C30"/>
    <w:rsid w:val="005451DD"/>
    <w:rsid w:val="00545823"/>
    <w:rsid w:val="00545CC7"/>
    <w:rsid w:val="005506BD"/>
    <w:rsid w:val="00551227"/>
    <w:rsid w:val="005542A3"/>
    <w:rsid w:val="005559AB"/>
    <w:rsid w:val="00556225"/>
    <w:rsid w:val="0055668E"/>
    <w:rsid w:val="005604F9"/>
    <w:rsid w:val="00560525"/>
    <w:rsid w:val="00562496"/>
    <w:rsid w:val="00564E2B"/>
    <w:rsid w:val="005651B4"/>
    <w:rsid w:val="0056678D"/>
    <w:rsid w:val="005675C9"/>
    <w:rsid w:val="00567998"/>
    <w:rsid w:val="00571C98"/>
    <w:rsid w:val="005724C7"/>
    <w:rsid w:val="00572C16"/>
    <w:rsid w:val="00573134"/>
    <w:rsid w:val="0057433F"/>
    <w:rsid w:val="00575699"/>
    <w:rsid w:val="00575AAE"/>
    <w:rsid w:val="00576355"/>
    <w:rsid w:val="005764EF"/>
    <w:rsid w:val="00577629"/>
    <w:rsid w:val="00584061"/>
    <w:rsid w:val="00585637"/>
    <w:rsid w:val="00587C6D"/>
    <w:rsid w:val="005900D3"/>
    <w:rsid w:val="005930DA"/>
    <w:rsid w:val="005941D8"/>
    <w:rsid w:val="00595D6A"/>
    <w:rsid w:val="005966B7"/>
    <w:rsid w:val="00596730"/>
    <w:rsid w:val="005968CE"/>
    <w:rsid w:val="00596F58"/>
    <w:rsid w:val="00597E27"/>
    <w:rsid w:val="005A265F"/>
    <w:rsid w:val="005A28E9"/>
    <w:rsid w:val="005A3130"/>
    <w:rsid w:val="005A35E6"/>
    <w:rsid w:val="005A3ADE"/>
    <w:rsid w:val="005A3C73"/>
    <w:rsid w:val="005A3E7A"/>
    <w:rsid w:val="005A3F33"/>
    <w:rsid w:val="005A3FEF"/>
    <w:rsid w:val="005A4FBD"/>
    <w:rsid w:val="005A6A35"/>
    <w:rsid w:val="005B058B"/>
    <w:rsid w:val="005B1D7D"/>
    <w:rsid w:val="005B6E98"/>
    <w:rsid w:val="005B798D"/>
    <w:rsid w:val="005B7A9E"/>
    <w:rsid w:val="005C14F3"/>
    <w:rsid w:val="005C493F"/>
    <w:rsid w:val="005C5AC0"/>
    <w:rsid w:val="005C5CFA"/>
    <w:rsid w:val="005C6A3A"/>
    <w:rsid w:val="005D0B52"/>
    <w:rsid w:val="005D1551"/>
    <w:rsid w:val="005D2558"/>
    <w:rsid w:val="005D2FC7"/>
    <w:rsid w:val="005D345D"/>
    <w:rsid w:val="005D4925"/>
    <w:rsid w:val="005E0B6E"/>
    <w:rsid w:val="005E1C65"/>
    <w:rsid w:val="005E26C6"/>
    <w:rsid w:val="005E2C97"/>
    <w:rsid w:val="005E2E1C"/>
    <w:rsid w:val="005E3036"/>
    <w:rsid w:val="005E6031"/>
    <w:rsid w:val="005E7518"/>
    <w:rsid w:val="005F0E96"/>
    <w:rsid w:val="005F1173"/>
    <w:rsid w:val="005F1F09"/>
    <w:rsid w:val="005F37E4"/>
    <w:rsid w:val="005F3BF1"/>
    <w:rsid w:val="005F46A5"/>
    <w:rsid w:val="005F5390"/>
    <w:rsid w:val="005F558D"/>
    <w:rsid w:val="005F59AD"/>
    <w:rsid w:val="005F6C01"/>
    <w:rsid w:val="00600F15"/>
    <w:rsid w:val="00601156"/>
    <w:rsid w:val="006013B4"/>
    <w:rsid w:val="00604947"/>
    <w:rsid w:val="00604A7E"/>
    <w:rsid w:val="00604D8E"/>
    <w:rsid w:val="0060530C"/>
    <w:rsid w:val="006053C9"/>
    <w:rsid w:val="00605FB4"/>
    <w:rsid w:val="006067F5"/>
    <w:rsid w:val="006106C7"/>
    <w:rsid w:val="00610A8D"/>
    <w:rsid w:val="00612543"/>
    <w:rsid w:val="00613A63"/>
    <w:rsid w:val="00615295"/>
    <w:rsid w:val="0061598B"/>
    <w:rsid w:val="00615AA3"/>
    <w:rsid w:val="00615E4F"/>
    <w:rsid w:val="006173F1"/>
    <w:rsid w:val="006201E6"/>
    <w:rsid w:val="006256CD"/>
    <w:rsid w:val="006267C9"/>
    <w:rsid w:val="00627AAB"/>
    <w:rsid w:val="0063002F"/>
    <w:rsid w:val="00631A91"/>
    <w:rsid w:val="00632574"/>
    <w:rsid w:val="00640728"/>
    <w:rsid w:val="00640D4A"/>
    <w:rsid w:val="006419F3"/>
    <w:rsid w:val="00642EBC"/>
    <w:rsid w:val="00643C44"/>
    <w:rsid w:val="00650001"/>
    <w:rsid w:val="00651C03"/>
    <w:rsid w:val="00654A84"/>
    <w:rsid w:val="00654FF2"/>
    <w:rsid w:val="00655138"/>
    <w:rsid w:val="00657370"/>
    <w:rsid w:val="0066029A"/>
    <w:rsid w:val="00660FBA"/>
    <w:rsid w:val="00661383"/>
    <w:rsid w:val="00663104"/>
    <w:rsid w:val="00664A32"/>
    <w:rsid w:val="00665967"/>
    <w:rsid w:val="00665CB1"/>
    <w:rsid w:val="00667577"/>
    <w:rsid w:val="006701D9"/>
    <w:rsid w:val="0067068B"/>
    <w:rsid w:val="006709CF"/>
    <w:rsid w:val="00671512"/>
    <w:rsid w:val="006716ED"/>
    <w:rsid w:val="00671DB6"/>
    <w:rsid w:val="0067500E"/>
    <w:rsid w:val="00675BEE"/>
    <w:rsid w:val="00676611"/>
    <w:rsid w:val="00676D00"/>
    <w:rsid w:val="00677C6B"/>
    <w:rsid w:val="00680207"/>
    <w:rsid w:val="00684761"/>
    <w:rsid w:val="00686356"/>
    <w:rsid w:val="00686F0B"/>
    <w:rsid w:val="006874F0"/>
    <w:rsid w:val="00687861"/>
    <w:rsid w:val="00690239"/>
    <w:rsid w:val="00690986"/>
    <w:rsid w:val="006909B4"/>
    <w:rsid w:val="00690D47"/>
    <w:rsid w:val="00691BB2"/>
    <w:rsid w:val="006926A8"/>
    <w:rsid w:val="00693337"/>
    <w:rsid w:val="00697D8C"/>
    <w:rsid w:val="006A03BE"/>
    <w:rsid w:val="006A06ED"/>
    <w:rsid w:val="006A307B"/>
    <w:rsid w:val="006A3112"/>
    <w:rsid w:val="006A3A8C"/>
    <w:rsid w:val="006A3AFB"/>
    <w:rsid w:val="006A4D83"/>
    <w:rsid w:val="006A536F"/>
    <w:rsid w:val="006A7917"/>
    <w:rsid w:val="006A7B05"/>
    <w:rsid w:val="006B13C1"/>
    <w:rsid w:val="006B1442"/>
    <w:rsid w:val="006B272E"/>
    <w:rsid w:val="006B29EC"/>
    <w:rsid w:val="006B3136"/>
    <w:rsid w:val="006B3CF7"/>
    <w:rsid w:val="006B42FF"/>
    <w:rsid w:val="006B47EA"/>
    <w:rsid w:val="006B49A5"/>
    <w:rsid w:val="006B4A7E"/>
    <w:rsid w:val="006B4CB1"/>
    <w:rsid w:val="006B58A1"/>
    <w:rsid w:val="006B6115"/>
    <w:rsid w:val="006B71C7"/>
    <w:rsid w:val="006C194F"/>
    <w:rsid w:val="006C304F"/>
    <w:rsid w:val="006C3F3E"/>
    <w:rsid w:val="006C41C5"/>
    <w:rsid w:val="006C4507"/>
    <w:rsid w:val="006C4D0E"/>
    <w:rsid w:val="006C5CD7"/>
    <w:rsid w:val="006C5CEC"/>
    <w:rsid w:val="006C66DA"/>
    <w:rsid w:val="006C6A25"/>
    <w:rsid w:val="006C6EA5"/>
    <w:rsid w:val="006C7A08"/>
    <w:rsid w:val="006C7ADF"/>
    <w:rsid w:val="006D13D4"/>
    <w:rsid w:val="006D14A2"/>
    <w:rsid w:val="006D1EF6"/>
    <w:rsid w:val="006D2AD0"/>
    <w:rsid w:val="006D2FE9"/>
    <w:rsid w:val="006D42BB"/>
    <w:rsid w:val="006D78F9"/>
    <w:rsid w:val="006E2462"/>
    <w:rsid w:val="006E3636"/>
    <w:rsid w:val="006E3A39"/>
    <w:rsid w:val="006E4A20"/>
    <w:rsid w:val="006E5F84"/>
    <w:rsid w:val="006F0A48"/>
    <w:rsid w:val="006F3E33"/>
    <w:rsid w:val="006F3F44"/>
    <w:rsid w:val="006F4F0B"/>
    <w:rsid w:val="006F5B7C"/>
    <w:rsid w:val="0070137C"/>
    <w:rsid w:val="00702BA0"/>
    <w:rsid w:val="00704838"/>
    <w:rsid w:val="0070581E"/>
    <w:rsid w:val="0070591B"/>
    <w:rsid w:val="007064BD"/>
    <w:rsid w:val="0070712C"/>
    <w:rsid w:val="00707226"/>
    <w:rsid w:val="007104D7"/>
    <w:rsid w:val="007108FA"/>
    <w:rsid w:val="00713346"/>
    <w:rsid w:val="00714151"/>
    <w:rsid w:val="007151C6"/>
    <w:rsid w:val="00717AAF"/>
    <w:rsid w:val="00717B76"/>
    <w:rsid w:val="0072049B"/>
    <w:rsid w:val="007204AB"/>
    <w:rsid w:val="007205E5"/>
    <w:rsid w:val="007208BD"/>
    <w:rsid w:val="00721284"/>
    <w:rsid w:val="00723C76"/>
    <w:rsid w:val="00725450"/>
    <w:rsid w:val="00726B78"/>
    <w:rsid w:val="007317B5"/>
    <w:rsid w:val="007331A3"/>
    <w:rsid w:val="0073367D"/>
    <w:rsid w:val="00733D72"/>
    <w:rsid w:val="00734D0E"/>
    <w:rsid w:val="00736D02"/>
    <w:rsid w:val="00737FF7"/>
    <w:rsid w:val="00742464"/>
    <w:rsid w:val="00742B21"/>
    <w:rsid w:val="0074382C"/>
    <w:rsid w:val="00744523"/>
    <w:rsid w:val="007448B2"/>
    <w:rsid w:val="007453AC"/>
    <w:rsid w:val="00746905"/>
    <w:rsid w:val="0074753A"/>
    <w:rsid w:val="00750015"/>
    <w:rsid w:val="007507F2"/>
    <w:rsid w:val="00752638"/>
    <w:rsid w:val="00754FA8"/>
    <w:rsid w:val="0075669D"/>
    <w:rsid w:val="00756CBA"/>
    <w:rsid w:val="00764260"/>
    <w:rsid w:val="00764E25"/>
    <w:rsid w:val="00764EF9"/>
    <w:rsid w:val="007679DA"/>
    <w:rsid w:val="00767F2E"/>
    <w:rsid w:val="00770E1F"/>
    <w:rsid w:val="00773276"/>
    <w:rsid w:val="00774624"/>
    <w:rsid w:val="00775313"/>
    <w:rsid w:val="00782DC7"/>
    <w:rsid w:val="007840B0"/>
    <w:rsid w:val="00784684"/>
    <w:rsid w:val="00786433"/>
    <w:rsid w:val="00787220"/>
    <w:rsid w:val="007924E2"/>
    <w:rsid w:val="00794C04"/>
    <w:rsid w:val="00794D7B"/>
    <w:rsid w:val="00795534"/>
    <w:rsid w:val="00795943"/>
    <w:rsid w:val="007961B5"/>
    <w:rsid w:val="00796723"/>
    <w:rsid w:val="00796FFB"/>
    <w:rsid w:val="0079710D"/>
    <w:rsid w:val="0079763E"/>
    <w:rsid w:val="007A0565"/>
    <w:rsid w:val="007A2454"/>
    <w:rsid w:val="007A274D"/>
    <w:rsid w:val="007A34CF"/>
    <w:rsid w:val="007A3BC5"/>
    <w:rsid w:val="007A6B12"/>
    <w:rsid w:val="007B10E4"/>
    <w:rsid w:val="007B139D"/>
    <w:rsid w:val="007B4420"/>
    <w:rsid w:val="007B491D"/>
    <w:rsid w:val="007B755F"/>
    <w:rsid w:val="007C1FD7"/>
    <w:rsid w:val="007C46DF"/>
    <w:rsid w:val="007C4B19"/>
    <w:rsid w:val="007C5029"/>
    <w:rsid w:val="007C52AF"/>
    <w:rsid w:val="007C60CE"/>
    <w:rsid w:val="007C6CFA"/>
    <w:rsid w:val="007C731C"/>
    <w:rsid w:val="007D429C"/>
    <w:rsid w:val="007D722F"/>
    <w:rsid w:val="007D726B"/>
    <w:rsid w:val="007D79A6"/>
    <w:rsid w:val="007E021E"/>
    <w:rsid w:val="007E137D"/>
    <w:rsid w:val="007E1E47"/>
    <w:rsid w:val="007E2725"/>
    <w:rsid w:val="007E3C61"/>
    <w:rsid w:val="007E3D1D"/>
    <w:rsid w:val="007E5409"/>
    <w:rsid w:val="007E5813"/>
    <w:rsid w:val="007E673A"/>
    <w:rsid w:val="007E7EF6"/>
    <w:rsid w:val="007F04E7"/>
    <w:rsid w:val="007F137A"/>
    <w:rsid w:val="007F30B2"/>
    <w:rsid w:val="007F45E9"/>
    <w:rsid w:val="00803190"/>
    <w:rsid w:val="0080324F"/>
    <w:rsid w:val="00803413"/>
    <w:rsid w:val="00803C98"/>
    <w:rsid w:val="00803E4F"/>
    <w:rsid w:val="00804043"/>
    <w:rsid w:val="008058A3"/>
    <w:rsid w:val="008060ED"/>
    <w:rsid w:val="0080692B"/>
    <w:rsid w:val="008074FF"/>
    <w:rsid w:val="00812400"/>
    <w:rsid w:val="00813F5F"/>
    <w:rsid w:val="00814351"/>
    <w:rsid w:val="00814D07"/>
    <w:rsid w:val="00814DC7"/>
    <w:rsid w:val="00814E03"/>
    <w:rsid w:val="00815EDC"/>
    <w:rsid w:val="00817845"/>
    <w:rsid w:val="00817D70"/>
    <w:rsid w:val="00821041"/>
    <w:rsid w:val="008214D5"/>
    <w:rsid w:val="008227A1"/>
    <w:rsid w:val="008229D0"/>
    <w:rsid w:val="008239A4"/>
    <w:rsid w:val="00825272"/>
    <w:rsid w:val="00827BA2"/>
    <w:rsid w:val="00830C06"/>
    <w:rsid w:val="008321F6"/>
    <w:rsid w:val="00833698"/>
    <w:rsid w:val="0083454D"/>
    <w:rsid w:val="00841ACD"/>
    <w:rsid w:val="00841EEE"/>
    <w:rsid w:val="00842C5B"/>
    <w:rsid w:val="00844352"/>
    <w:rsid w:val="008459A8"/>
    <w:rsid w:val="0084656D"/>
    <w:rsid w:val="00846FB2"/>
    <w:rsid w:val="00847A44"/>
    <w:rsid w:val="0085073E"/>
    <w:rsid w:val="0085125D"/>
    <w:rsid w:val="00851337"/>
    <w:rsid w:val="0085717B"/>
    <w:rsid w:val="0085788A"/>
    <w:rsid w:val="00857C3D"/>
    <w:rsid w:val="0086042A"/>
    <w:rsid w:val="008608E5"/>
    <w:rsid w:val="0086136D"/>
    <w:rsid w:val="00863460"/>
    <w:rsid w:val="00863D5C"/>
    <w:rsid w:val="00864699"/>
    <w:rsid w:val="00864F41"/>
    <w:rsid w:val="008667D4"/>
    <w:rsid w:val="00867089"/>
    <w:rsid w:val="0087042C"/>
    <w:rsid w:val="00873884"/>
    <w:rsid w:val="0087391A"/>
    <w:rsid w:val="00876B1A"/>
    <w:rsid w:val="00880029"/>
    <w:rsid w:val="0088018B"/>
    <w:rsid w:val="0088173E"/>
    <w:rsid w:val="00881ED9"/>
    <w:rsid w:val="0088362F"/>
    <w:rsid w:val="0088418F"/>
    <w:rsid w:val="00885960"/>
    <w:rsid w:val="008914FE"/>
    <w:rsid w:val="00893195"/>
    <w:rsid w:val="00895259"/>
    <w:rsid w:val="008973EB"/>
    <w:rsid w:val="00897776"/>
    <w:rsid w:val="0089779F"/>
    <w:rsid w:val="008A0A4E"/>
    <w:rsid w:val="008A14DD"/>
    <w:rsid w:val="008A1D78"/>
    <w:rsid w:val="008A37CF"/>
    <w:rsid w:val="008A4A43"/>
    <w:rsid w:val="008A581D"/>
    <w:rsid w:val="008A5F56"/>
    <w:rsid w:val="008A6B89"/>
    <w:rsid w:val="008A6C20"/>
    <w:rsid w:val="008B0D61"/>
    <w:rsid w:val="008B13EA"/>
    <w:rsid w:val="008B47D9"/>
    <w:rsid w:val="008B5AE1"/>
    <w:rsid w:val="008B62F8"/>
    <w:rsid w:val="008C00D9"/>
    <w:rsid w:val="008C0E7C"/>
    <w:rsid w:val="008C1A55"/>
    <w:rsid w:val="008C25A1"/>
    <w:rsid w:val="008C5449"/>
    <w:rsid w:val="008C6C30"/>
    <w:rsid w:val="008D1264"/>
    <w:rsid w:val="008D3E5D"/>
    <w:rsid w:val="008D530C"/>
    <w:rsid w:val="008D6743"/>
    <w:rsid w:val="008E3C82"/>
    <w:rsid w:val="008E48C7"/>
    <w:rsid w:val="008E5952"/>
    <w:rsid w:val="008E62E3"/>
    <w:rsid w:val="008E7102"/>
    <w:rsid w:val="008F013D"/>
    <w:rsid w:val="008F1FC6"/>
    <w:rsid w:val="008F403A"/>
    <w:rsid w:val="008F481C"/>
    <w:rsid w:val="008F5A66"/>
    <w:rsid w:val="008F607F"/>
    <w:rsid w:val="008F70F3"/>
    <w:rsid w:val="0090080A"/>
    <w:rsid w:val="0090205F"/>
    <w:rsid w:val="00902340"/>
    <w:rsid w:val="009034F4"/>
    <w:rsid w:val="0090655B"/>
    <w:rsid w:val="009109F1"/>
    <w:rsid w:val="00910BCD"/>
    <w:rsid w:val="00911AB3"/>
    <w:rsid w:val="00911EEA"/>
    <w:rsid w:val="00912772"/>
    <w:rsid w:val="00912FD2"/>
    <w:rsid w:val="00914A94"/>
    <w:rsid w:val="00914FF0"/>
    <w:rsid w:val="009163FC"/>
    <w:rsid w:val="00920E10"/>
    <w:rsid w:val="00923013"/>
    <w:rsid w:val="00924290"/>
    <w:rsid w:val="0093002F"/>
    <w:rsid w:val="0093081E"/>
    <w:rsid w:val="00931135"/>
    <w:rsid w:val="0093172C"/>
    <w:rsid w:val="00931D1F"/>
    <w:rsid w:val="00932510"/>
    <w:rsid w:val="009334D6"/>
    <w:rsid w:val="00936487"/>
    <w:rsid w:val="00936D20"/>
    <w:rsid w:val="0094004E"/>
    <w:rsid w:val="00940409"/>
    <w:rsid w:val="009408F6"/>
    <w:rsid w:val="009420BC"/>
    <w:rsid w:val="00942532"/>
    <w:rsid w:val="0094265A"/>
    <w:rsid w:val="0094269A"/>
    <w:rsid w:val="009437A5"/>
    <w:rsid w:val="0094523F"/>
    <w:rsid w:val="00945894"/>
    <w:rsid w:val="00946CB2"/>
    <w:rsid w:val="0094790A"/>
    <w:rsid w:val="00951554"/>
    <w:rsid w:val="00951595"/>
    <w:rsid w:val="0095218D"/>
    <w:rsid w:val="00952566"/>
    <w:rsid w:val="0095312C"/>
    <w:rsid w:val="00953F34"/>
    <w:rsid w:val="009544CF"/>
    <w:rsid w:val="00954BA1"/>
    <w:rsid w:val="00955746"/>
    <w:rsid w:val="00962D49"/>
    <w:rsid w:val="009634CE"/>
    <w:rsid w:val="009648AA"/>
    <w:rsid w:val="00965190"/>
    <w:rsid w:val="00965E33"/>
    <w:rsid w:val="00970440"/>
    <w:rsid w:val="009705BC"/>
    <w:rsid w:val="00971623"/>
    <w:rsid w:val="00971F62"/>
    <w:rsid w:val="0097200B"/>
    <w:rsid w:val="0097252F"/>
    <w:rsid w:val="00973FFD"/>
    <w:rsid w:val="009746E5"/>
    <w:rsid w:val="00976437"/>
    <w:rsid w:val="009765C2"/>
    <w:rsid w:val="00976836"/>
    <w:rsid w:val="009772EA"/>
    <w:rsid w:val="00977D79"/>
    <w:rsid w:val="00980D2B"/>
    <w:rsid w:val="009828C5"/>
    <w:rsid w:val="0098422D"/>
    <w:rsid w:val="00985188"/>
    <w:rsid w:val="009855CA"/>
    <w:rsid w:val="00987AD0"/>
    <w:rsid w:val="009910B5"/>
    <w:rsid w:val="00991213"/>
    <w:rsid w:val="009912D9"/>
    <w:rsid w:val="00991791"/>
    <w:rsid w:val="00991C7C"/>
    <w:rsid w:val="00994056"/>
    <w:rsid w:val="0099658E"/>
    <w:rsid w:val="009A11DB"/>
    <w:rsid w:val="009A2766"/>
    <w:rsid w:val="009A4D4C"/>
    <w:rsid w:val="009A54DC"/>
    <w:rsid w:val="009B1885"/>
    <w:rsid w:val="009B3073"/>
    <w:rsid w:val="009B3684"/>
    <w:rsid w:val="009B386E"/>
    <w:rsid w:val="009B3AE2"/>
    <w:rsid w:val="009B3B33"/>
    <w:rsid w:val="009B3C8D"/>
    <w:rsid w:val="009B59D6"/>
    <w:rsid w:val="009B5CF5"/>
    <w:rsid w:val="009B60E6"/>
    <w:rsid w:val="009B6C3A"/>
    <w:rsid w:val="009C126B"/>
    <w:rsid w:val="009C2B8B"/>
    <w:rsid w:val="009C4C61"/>
    <w:rsid w:val="009C51C5"/>
    <w:rsid w:val="009C5201"/>
    <w:rsid w:val="009C64BC"/>
    <w:rsid w:val="009C6A88"/>
    <w:rsid w:val="009D1081"/>
    <w:rsid w:val="009D15B4"/>
    <w:rsid w:val="009D1CA3"/>
    <w:rsid w:val="009D2474"/>
    <w:rsid w:val="009D2BAA"/>
    <w:rsid w:val="009D4E15"/>
    <w:rsid w:val="009D5A4C"/>
    <w:rsid w:val="009E02D1"/>
    <w:rsid w:val="009E06E6"/>
    <w:rsid w:val="009E1D84"/>
    <w:rsid w:val="009E1E6A"/>
    <w:rsid w:val="009E2B16"/>
    <w:rsid w:val="009F079A"/>
    <w:rsid w:val="009F0F05"/>
    <w:rsid w:val="009F321C"/>
    <w:rsid w:val="009F45A5"/>
    <w:rsid w:val="009F4FF4"/>
    <w:rsid w:val="009F5978"/>
    <w:rsid w:val="009F74D7"/>
    <w:rsid w:val="00A01824"/>
    <w:rsid w:val="00A02F2C"/>
    <w:rsid w:val="00A064F9"/>
    <w:rsid w:val="00A074FD"/>
    <w:rsid w:val="00A10565"/>
    <w:rsid w:val="00A111F7"/>
    <w:rsid w:val="00A11836"/>
    <w:rsid w:val="00A12307"/>
    <w:rsid w:val="00A158FD"/>
    <w:rsid w:val="00A16A21"/>
    <w:rsid w:val="00A174F0"/>
    <w:rsid w:val="00A175D6"/>
    <w:rsid w:val="00A1761E"/>
    <w:rsid w:val="00A2063B"/>
    <w:rsid w:val="00A221A0"/>
    <w:rsid w:val="00A22B10"/>
    <w:rsid w:val="00A247DB"/>
    <w:rsid w:val="00A275E0"/>
    <w:rsid w:val="00A27F48"/>
    <w:rsid w:val="00A302B8"/>
    <w:rsid w:val="00A316B7"/>
    <w:rsid w:val="00A32D7C"/>
    <w:rsid w:val="00A32DAB"/>
    <w:rsid w:val="00A33004"/>
    <w:rsid w:val="00A33608"/>
    <w:rsid w:val="00A340A7"/>
    <w:rsid w:val="00A34873"/>
    <w:rsid w:val="00A358B4"/>
    <w:rsid w:val="00A36E71"/>
    <w:rsid w:val="00A3737A"/>
    <w:rsid w:val="00A378EA"/>
    <w:rsid w:val="00A37D92"/>
    <w:rsid w:val="00A402B9"/>
    <w:rsid w:val="00A41323"/>
    <w:rsid w:val="00A41738"/>
    <w:rsid w:val="00A43079"/>
    <w:rsid w:val="00A4368D"/>
    <w:rsid w:val="00A44F76"/>
    <w:rsid w:val="00A460D4"/>
    <w:rsid w:val="00A473CC"/>
    <w:rsid w:val="00A51875"/>
    <w:rsid w:val="00A51DD7"/>
    <w:rsid w:val="00A51DF9"/>
    <w:rsid w:val="00A5215B"/>
    <w:rsid w:val="00A526F3"/>
    <w:rsid w:val="00A533CA"/>
    <w:rsid w:val="00A53AA6"/>
    <w:rsid w:val="00A54B00"/>
    <w:rsid w:val="00A54BE0"/>
    <w:rsid w:val="00A54EE7"/>
    <w:rsid w:val="00A56194"/>
    <w:rsid w:val="00A56AD8"/>
    <w:rsid w:val="00A613E6"/>
    <w:rsid w:val="00A6161B"/>
    <w:rsid w:val="00A61EF4"/>
    <w:rsid w:val="00A622FB"/>
    <w:rsid w:val="00A65F63"/>
    <w:rsid w:val="00A66493"/>
    <w:rsid w:val="00A679F1"/>
    <w:rsid w:val="00A67B06"/>
    <w:rsid w:val="00A76485"/>
    <w:rsid w:val="00A77EC7"/>
    <w:rsid w:val="00A80E71"/>
    <w:rsid w:val="00A81CC4"/>
    <w:rsid w:val="00A83F2B"/>
    <w:rsid w:val="00A867F8"/>
    <w:rsid w:val="00A94A6F"/>
    <w:rsid w:val="00A962A5"/>
    <w:rsid w:val="00A964E3"/>
    <w:rsid w:val="00A96657"/>
    <w:rsid w:val="00A96FBF"/>
    <w:rsid w:val="00A97150"/>
    <w:rsid w:val="00A97682"/>
    <w:rsid w:val="00A97788"/>
    <w:rsid w:val="00AA04B4"/>
    <w:rsid w:val="00AA0B95"/>
    <w:rsid w:val="00AA0F7B"/>
    <w:rsid w:val="00AA18D7"/>
    <w:rsid w:val="00AA24A0"/>
    <w:rsid w:val="00AA2D3E"/>
    <w:rsid w:val="00AA3BC4"/>
    <w:rsid w:val="00AA3D9F"/>
    <w:rsid w:val="00AA4321"/>
    <w:rsid w:val="00AA444A"/>
    <w:rsid w:val="00AA5A16"/>
    <w:rsid w:val="00AA5C8D"/>
    <w:rsid w:val="00AB1CFE"/>
    <w:rsid w:val="00AB7203"/>
    <w:rsid w:val="00AC2A05"/>
    <w:rsid w:val="00AC39C4"/>
    <w:rsid w:val="00AC4342"/>
    <w:rsid w:val="00AC5BAF"/>
    <w:rsid w:val="00AC7A91"/>
    <w:rsid w:val="00AC7FD9"/>
    <w:rsid w:val="00AD008E"/>
    <w:rsid w:val="00AD0173"/>
    <w:rsid w:val="00AD017E"/>
    <w:rsid w:val="00AD052F"/>
    <w:rsid w:val="00AD06ED"/>
    <w:rsid w:val="00AD06F4"/>
    <w:rsid w:val="00AD375C"/>
    <w:rsid w:val="00AD379A"/>
    <w:rsid w:val="00AD650D"/>
    <w:rsid w:val="00AD6D62"/>
    <w:rsid w:val="00AD6E5C"/>
    <w:rsid w:val="00AE2B53"/>
    <w:rsid w:val="00AE41FC"/>
    <w:rsid w:val="00AE4CC6"/>
    <w:rsid w:val="00AE4F60"/>
    <w:rsid w:val="00AE57BD"/>
    <w:rsid w:val="00AE6473"/>
    <w:rsid w:val="00AE668E"/>
    <w:rsid w:val="00AE7236"/>
    <w:rsid w:val="00AF11CC"/>
    <w:rsid w:val="00AF1FDB"/>
    <w:rsid w:val="00AF345A"/>
    <w:rsid w:val="00AF4542"/>
    <w:rsid w:val="00AF5418"/>
    <w:rsid w:val="00AF6590"/>
    <w:rsid w:val="00AF7573"/>
    <w:rsid w:val="00AF7EC9"/>
    <w:rsid w:val="00B005A3"/>
    <w:rsid w:val="00B02BA9"/>
    <w:rsid w:val="00B02D04"/>
    <w:rsid w:val="00B03D1A"/>
    <w:rsid w:val="00B043FD"/>
    <w:rsid w:val="00B06611"/>
    <w:rsid w:val="00B070F3"/>
    <w:rsid w:val="00B0730A"/>
    <w:rsid w:val="00B07DEA"/>
    <w:rsid w:val="00B12603"/>
    <w:rsid w:val="00B15B10"/>
    <w:rsid w:val="00B1600D"/>
    <w:rsid w:val="00B16CA0"/>
    <w:rsid w:val="00B16D4F"/>
    <w:rsid w:val="00B1729E"/>
    <w:rsid w:val="00B1759F"/>
    <w:rsid w:val="00B17C63"/>
    <w:rsid w:val="00B20B08"/>
    <w:rsid w:val="00B2347C"/>
    <w:rsid w:val="00B2556F"/>
    <w:rsid w:val="00B26327"/>
    <w:rsid w:val="00B2797D"/>
    <w:rsid w:val="00B30AED"/>
    <w:rsid w:val="00B320C3"/>
    <w:rsid w:val="00B344B8"/>
    <w:rsid w:val="00B353CD"/>
    <w:rsid w:val="00B37BD3"/>
    <w:rsid w:val="00B41966"/>
    <w:rsid w:val="00B41F72"/>
    <w:rsid w:val="00B4205D"/>
    <w:rsid w:val="00B4240A"/>
    <w:rsid w:val="00B43742"/>
    <w:rsid w:val="00B439D9"/>
    <w:rsid w:val="00B43CB2"/>
    <w:rsid w:val="00B46476"/>
    <w:rsid w:val="00B46631"/>
    <w:rsid w:val="00B46671"/>
    <w:rsid w:val="00B46871"/>
    <w:rsid w:val="00B479DF"/>
    <w:rsid w:val="00B5030C"/>
    <w:rsid w:val="00B50F92"/>
    <w:rsid w:val="00B52607"/>
    <w:rsid w:val="00B528E5"/>
    <w:rsid w:val="00B53051"/>
    <w:rsid w:val="00B55368"/>
    <w:rsid w:val="00B556E0"/>
    <w:rsid w:val="00B55D00"/>
    <w:rsid w:val="00B55E9A"/>
    <w:rsid w:val="00B56072"/>
    <w:rsid w:val="00B562D5"/>
    <w:rsid w:val="00B572F3"/>
    <w:rsid w:val="00B57FF0"/>
    <w:rsid w:val="00B6242B"/>
    <w:rsid w:val="00B62473"/>
    <w:rsid w:val="00B626E3"/>
    <w:rsid w:val="00B62B9B"/>
    <w:rsid w:val="00B652E3"/>
    <w:rsid w:val="00B653E9"/>
    <w:rsid w:val="00B6647F"/>
    <w:rsid w:val="00B664F8"/>
    <w:rsid w:val="00B667B3"/>
    <w:rsid w:val="00B7234F"/>
    <w:rsid w:val="00B7331E"/>
    <w:rsid w:val="00B74219"/>
    <w:rsid w:val="00B76EAD"/>
    <w:rsid w:val="00B77028"/>
    <w:rsid w:val="00B7770D"/>
    <w:rsid w:val="00B82D9A"/>
    <w:rsid w:val="00B82DAE"/>
    <w:rsid w:val="00B835C9"/>
    <w:rsid w:val="00B839C1"/>
    <w:rsid w:val="00B867A9"/>
    <w:rsid w:val="00B91007"/>
    <w:rsid w:val="00B919E6"/>
    <w:rsid w:val="00B9243F"/>
    <w:rsid w:val="00B94302"/>
    <w:rsid w:val="00B95391"/>
    <w:rsid w:val="00B969DC"/>
    <w:rsid w:val="00B971B7"/>
    <w:rsid w:val="00BA23AA"/>
    <w:rsid w:val="00BA24AC"/>
    <w:rsid w:val="00BA2B03"/>
    <w:rsid w:val="00BA2E1B"/>
    <w:rsid w:val="00BA3821"/>
    <w:rsid w:val="00BA4997"/>
    <w:rsid w:val="00BA5B12"/>
    <w:rsid w:val="00BA61CB"/>
    <w:rsid w:val="00BA78F6"/>
    <w:rsid w:val="00BB09D8"/>
    <w:rsid w:val="00BB1CBC"/>
    <w:rsid w:val="00BB255C"/>
    <w:rsid w:val="00BB3013"/>
    <w:rsid w:val="00BB3F3E"/>
    <w:rsid w:val="00BB578D"/>
    <w:rsid w:val="00BB69CA"/>
    <w:rsid w:val="00BC068C"/>
    <w:rsid w:val="00BC09DA"/>
    <w:rsid w:val="00BC2E80"/>
    <w:rsid w:val="00BC3A91"/>
    <w:rsid w:val="00BC3AFB"/>
    <w:rsid w:val="00BC50A6"/>
    <w:rsid w:val="00BD05D0"/>
    <w:rsid w:val="00BD0716"/>
    <w:rsid w:val="00BD097A"/>
    <w:rsid w:val="00BD10E3"/>
    <w:rsid w:val="00BD12F5"/>
    <w:rsid w:val="00BD157D"/>
    <w:rsid w:val="00BD38F6"/>
    <w:rsid w:val="00BD4306"/>
    <w:rsid w:val="00BD47B4"/>
    <w:rsid w:val="00BD6098"/>
    <w:rsid w:val="00BD6C3C"/>
    <w:rsid w:val="00BE05A8"/>
    <w:rsid w:val="00BE0747"/>
    <w:rsid w:val="00BE171C"/>
    <w:rsid w:val="00BE3AEF"/>
    <w:rsid w:val="00BE5507"/>
    <w:rsid w:val="00BE6117"/>
    <w:rsid w:val="00BE7C92"/>
    <w:rsid w:val="00BE7F76"/>
    <w:rsid w:val="00BF0F93"/>
    <w:rsid w:val="00BF183D"/>
    <w:rsid w:val="00BF1CE7"/>
    <w:rsid w:val="00BF21B6"/>
    <w:rsid w:val="00BF2DD0"/>
    <w:rsid w:val="00BF360C"/>
    <w:rsid w:val="00BF3E78"/>
    <w:rsid w:val="00BF422D"/>
    <w:rsid w:val="00C00A63"/>
    <w:rsid w:val="00C01424"/>
    <w:rsid w:val="00C02181"/>
    <w:rsid w:val="00C02206"/>
    <w:rsid w:val="00C02CE3"/>
    <w:rsid w:val="00C03332"/>
    <w:rsid w:val="00C03395"/>
    <w:rsid w:val="00C03B85"/>
    <w:rsid w:val="00C04538"/>
    <w:rsid w:val="00C05D1C"/>
    <w:rsid w:val="00C12AB3"/>
    <w:rsid w:val="00C13036"/>
    <w:rsid w:val="00C138EE"/>
    <w:rsid w:val="00C153CF"/>
    <w:rsid w:val="00C15E16"/>
    <w:rsid w:val="00C15FDE"/>
    <w:rsid w:val="00C16572"/>
    <w:rsid w:val="00C16B4E"/>
    <w:rsid w:val="00C1784C"/>
    <w:rsid w:val="00C20266"/>
    <w:rsid w:val="00C207FC"/>
    <w:rsid w:val="00C20E57"/>
    <w:rsid w:val="00C2123F"/>
    <w:rsid w:val="00C21798"/>
    <w:rsid w:val="00C21CB8"/>
    <w:rsid w:val="00C22BF3"/>
    <w:rsid w:val="00C23FBA"/>
    <w:rsid w:val="00C243AC"/>
    <w:rsid w:val="00C26662"/>
    <w:rsid w:val="00C26AAF"/>
    <w:rsid w:val="00C276E2"/>
    <w:rsid w:val="00C27D82"/>
    <w:rsid w:val="00C31915"/>
    <w:rsid w:val="00C32977"/>
    <w:rsid w:val="00C32CCD"/>
    <w:rsid w:val="00C3573D"/>
    <w:rsid w:val="00C36375"/>
    <w:rsid w:val="00C37186"/>
    <w:rsid w:val="00C37549"/>
    <w:rsid w:val="00C40FE4"/>
    <w:rsid w:val="00C42E7E"/>
    <w:rsid w:val="00C4308B"/>
    <w:rsid w:val="00C4590D"/>
    <w:rsid w:val="00C46B37"/>
    <w:rsid w:val="00C47647"/>
    <w:rsid w:val="00C5101B"/>
    <w:rsid w:val="00C542C0"/>
    <w:rsid w:val="00C54BDE"/>
    <w:rsid w:val="00C55703"/>
    <w:rsid w:val="00C56D37"/>
    <w:rsid w:val="00C621A2"/>
    <w:rsid w:val="00C62A9D"/>
    <w:rsid w:val="00C6358F"/>
    <w:rsid w:val="00C706C9"/>
    <w:rsid w:val="00C71D56"/>
    <w:rsid w:val="00C720F1"/>
    <w:rsid w:val="00C737A8"/>
    <w:rsid w:val="00C746F1"/>
    <w:rsid w:val="00C7569B"/>
    <w:rsid w:val="00C81CDD"/>
    <w:rsid w:val="00C83045"/>
    <w:rsid w:val="00C83812"/>
    <w:rsid w:val="00C83CE3"/>
    <w:rsid w:val="00C84871"/>
    <w:rsid w:val="00C84C80"/>
    <w:rsid w:val="00C84CB7"/>
    <w:rsid w:val="00C85E06"/>
    <w:rsid w:val="00C86036"/>
    <w:rsid w:val="00C8606B"/>
    <w:rsid w:val="00C87125"/>
    <w:rsid w:val="00C90818"/>
    <w:rsid w:val="00C91E8B"/>
    <w:rsid w:val="00C92806"/>
    <w:rsid w:val="00C92C21"/>
    <w:rsid w:val="00C94723"/>
    <w:rsid w:val="00C94D6C"/>
    <w:rsid w:val="00C955D8"/>
    <w:rsid w:val="00C95DC2"/>
    <w:rsid w:val="00C965AD"/>
    <w:rsid w:val="00C971C7"/>
    <w:rsid w:val="00CA30F3"/>
    <w:rsid w:val="00CB0A0B"/>
    <w:rsid w:val="00CB0A8E"/>
    <w:rsid w:val="00CB14F0"/>
    <w:rsid w:val="00CB197E"/>
    <w:rsid w:val="00CB1AEA"/>
    <w:rsid w:val="00CB3D50"/>
    <w:rsid w:val="00CB5A9D"/>
    <w:rsid w:val="00CC04DA"/>
    <w:rsid w:val="00CC0DC9"/>
    <w:rsid w:val="00CC1550"/>
    <w:rsid w:val="00CC28D9"/>
    <w:rsid w:val="00CC3BCA"/>
    <w:rsid w:val="00CC4B02"/>
    <w:rsid w:val="00CC76DA"/>
    <w:rsid w:val="00CD05BB"/>
    <w:rsid w:val="00CD1172"/>
    <w:rsid w:val="00CD127F"/>
    <w:rsid w:val="00CD2F17"/>
    <w:rsid w:val="00CD4463"/>
    <w:rsid w:val="00CD4FF1"/>
    <w:rsid w:val="00CD586E"/>
    <w:rsid w:val="00CD6745"/>
    <w:rsid w:val="00CD7771"/>
    <w:rsid w:val="00CD7BB4"/>
    <w:rsid w:val="00CD7E5E"/>
    <w:rsid w:val="00CE1C69"/>
    <w:rsid w:val="00CE28BD"/>
    <w:rsid w:val="00CE4420"/>
    <w:rsid w:val="00CE4DC0"/>
    <w:rsid w:val="00CE4E53"/>
    <w:rsid w:val="00CE5C14"/>
    <w:rsid w:val="00CE5E14"/>
    <w:rsid w:val="00CE7E8E"/>
    <w:rsid w:val="00CF216C"/>
    <w:rsid w:val="00CF35DF"/>
    <w:rsid w:val="00CF5C57"/>
    <w:rsid w:val="00CF72EC"/>
    <w:rsid w:val="00D01DCA"/>
    <w:rsid w:val="00D02906"/>
    <w:rsid w:val="00D04C41"/>
    <w:rsid w:val="00D04D9E"/>
    <w:rsid w:val="00D05306"/>
    <w:rsid w:val="00D063E4"/>
    <w:rsid w:val="00D07DCA"/>
    <w:rsid w:val="00D1011D"/>
    <w:rsid w:val="00D1053D"/>
    <w:rsid w:val="00D10E64"/>
    <w:rsid w:val="00D112F9"/>
    <w:rsid w:val="00D12F40"/>
    <w:rsid w:val="00D135BC"/>
    <w:rsid w:val="00D15B9A"/>
    <w:rsid w:val="00D15F1E"/>
    <w:rsid w:val="00D17442"/>
    <w:rsid w:val="00D21396"/>
    <w:rsid w:val="00D21C24"/>
    <w:rsid w:val="00D2243D"/>
    <w:rsid w:val="00D2443D"/>
    <w:rsid w:val="00D244EB"/>
    <w:rsid w:val="00D24996"/>
    <w:rsid w:val="00D316A2"/>
    <w:rsid w:val="00D31D03"/>
    <w:rsid w:val="00D32078"/>
    <w:rsid w:val="00D326F9"/>
    <w:rsid w:val="00D339F4"/>
    <w:rsid w:val="00D3432A"/>
    <w:rsid w:val="00D35008"/>
    <w:rsid w:val="00D36CB4"/>
    <w:rsid w:val="00D40906"/>
    <w:rsid w:val="00D42B0D"/>
    <w:rsid w:val="00D4323B"/>
    <w:rsid w:val="00D443E2"/>
    <w:rsid w:val="00D46ADC"/>
    <w:rsid w:val="00D47949"/>
    <w:rsid w:val="00D51F26"/>
    <w:rsid w:val="00D521E9"/>
    <w:rsid w:val="00D52276"/>
    <w:rsid w:val="00D5228A"/>
    <w:rsid w:val="00D527A5"/>
    <w:rsid w:val="00D557B5"/>
    <w:rsid w:val="00D5589A"/>
    <w:rsid w:val="00D57AAA"/>
    <w:rsid w:val="00D60328"/>
    <w:rsid w:val="00D60E4D"/>
    <w:rsid w:val="00D617F0"/>
    <w:rsid w:val="00D62AD4"/>
    <w:rsid w:val="00D63A62"/>
    <w:rsid w:val="00D653F9"/>
    <w:rsid w:val="00D71204"/>
    <w:rsid w:val="00D725B7"/>
    <w:rsid w:val="00D74B39"/>
    <w:rsid w:val="00D75479"/>
    <w:rsid w:val="00D75F2C"/>
    <w:rsid w:val="00D803D3"/>
    <w:rsid w:val="00D82BEC"/>
    <w:rsid w:val="00D82C8A"/>
    <w:rsid w:val="00D83B7C"/>
    <w:rsid w:val="00D8402D"/>
    <w:rsid w:val="00D853A5"/>
    <w:rsid w:val="00D8784C"/>
    <w:rsid w:val="00D92295"/>
    <w:rsid w:val="00D92C2E"/>
    <w:rsid w:val="00D92CCE"/>
    <w:rsid w:val="00D93334"/>
    <w:rsid w:val="00D93C2C"/>
    <w:rsid w:val="00D9618E"/>
    <w:rsid w:val="00D96363"/>
    <w:rsid w:val="00D971C3"/>
    <w:rsid w:val="00D97A82"/>
    <w:rsid w:val="00DA2337"/>
    <w:rsid w:val="00DA28BC"/>
    <w:rsid w:val="00DA2A90"/>
    <w:rsid w:val="00DA47EC"/>
    <w:rsid w:val="00DA4ACA"/>
    <w:rsid w:val="00DA5D6D"/>
    <w:rsid w:val="00DB0C71"/>
    <w:rsid w:val="00DB2349"/>
    <w:rsid w:val="00DB4F20"/>
    <w:rsid w:val="00DB580D"/>
    <w:rsid w:val="00DB6A8A"/>
    <w:rsid w:val="00DB75FE"/>
    <w:rsid w:val="00DB774E"/>
    <w:rsid w:val="00DB7ED5"/>
    <w:rsid w:val="00DC03DA"/>
    <w:rsid w:val="00DC1012"/>
    <w:rsid w:val="00DC17C0"/>
    <w:rsid w:val="00DC1861"/>
    <w:rsid w:val="00DC1A18"/>
    <w:rsid w:val="00DC1DD2"/>
    <w:rsid w:val="00DC23FC"/>
    <w:rsid w:val="00DC293E"/>
    <w:rsid w:val="00DC2FD5"/>
    <w:rsid w:val="00DC3939"/>
    <w:rsid w:val="00DC5100"/>
    <w:rsid w:val="00DC5927"/>
    <w:rsid w:val="00DC7479"/>
    <w:rsid w:val="00DD00CB"/>
    <w:rsid w:val="00DD17C8"/>
    <w:rsid w:val="00DD20EC"/>
    <w:rsid w:val="00DD2196"/>
    <w:rsid w:val="00DD2D8C"/>
    <w:rsid w:val="00DD321E"/>
    <w:rsid w:val="00DD3E24"/>
    <w:rsid w:val="00DD4254"/>
    <w:rsid w:val="00DD50B8"/>
    <w:rsid w:val="00DD528F"/>
    <w:rsid w:val="00DD6DE0"/>
    <w:rsid w:val="00DD7778"/>
    <w:rsid w:val="00DE05E8"/>
    <w:rsid w:val="00DE13BD"/>
    <w:rsid w:val="00DE38B2"/>
    <w:rsid w:val="00DE4BB3"/>
    <w:rsid w:val="00DE5867"/>
    <w:rsid w:val="00DE70BD"/>
    <w:rsid w:val="00DE76AC"/>
    <w:rsid w:val="00DE7B95"/>
    <w:rsid w:val="00DE7E81"/>
    <w:rsid w:val="00DF0980"/>
    <w:rsid w:val="00DF10C8"/>
    <w:rsid w:val="00DF3076"/>
    <w:rsid w:val="00DF40C0"/>
    <w:rsid w:val="00DF5B44"/>
    <w:rsid w:val="00DF642F"/>
    <w:rsid w:val="00DF6F3E"/>
    <w:rsid w:val="00E00073"/>
    <w:rsid w:val="00E01076"/>
    <w:rsid w:val="00E0263A"/>
    <w:rsid w:val="00E03ABE"/>
    <w:rsid w:val="00E04B88"/>
    <w:rsid w:val="00E075E9"/>
    <w:rsid w:val="00E076E0"/>
    <w:rsid w:val="00E10F60"/>
    <w:rsid w:val="00E1194E"/>
    <w:rsid w:val="00E1384D"/>
    <w:rsid w:val="00E1438D"/>
    <w:rsid w:val="00E146EC"/>
    <w:rsid w:val="00E14C87"/>
    <w:rsid w:val="00E15DB3"/>
    <w:rsid w:val="00E16693"/>
    <w:rsid w:val="00E16817"/>
    <w:rsid w:val="00E16949"/>
    <w:rsid w:val="00E1783C"/>
    <w:rsid w:val="00E2049A"/>
    <w:rsid w:val="00E2142E"/>
    <w:rsid w:val="00E22C99"/>
    <w:rsid w:val="00E235BC"/>
    <w:rsid w:val="00E245FC"/>
    <w:rsid w:val="00E274A7"/>
    <w:rsid w:val="00E27977"/>
    <w:rsid w:val="00E3150C"/>
    <w:rsid w:val="00E37428"/>
    <w:rsid w:val="00E374FC"/>
    <w:rsid w:val="00E42653"/>
    <w:rsid w:val="00E43793"/>
    <w:rsid w:val="00E45003"/>
    <w:rsid w:val="00E455BA"/>
    <w:rsid w:val="00E46376"/>
    <w:rsid w:val="00E55ECE"/>
    <w:rsid w:val="00E5736A"/>
    <w:rsid w:val="00E57B1A"/>
    <w:rsid w:val="00E62183"/>
    <w:rsid w:val="00E6514F"/>
    <w:rsid w:val="00E65C49"/>
    <w:rsid w:val="00E66A96"/>
    <w:rsid w:val="00E72F10"/>
    <w:rsid w:val="00E745E1"/>
    <w:rsid w:val="00E747E4"/>
    <w:rsid w:val="00E770A6"/>
    <w:rsid w:val="00E81394"/>
    <w:rsid w:val="00E83B32"/>
    <w:rsid w:val="00E83F58"/>
    <w:rsid w:val="00E84510"/>
    <w:rsid w:val="00E84BC6"/>
    <w:rsid w:val="00E857EC"/>
    <w:rsid w:val="00E85F1B"/>
    <w:rsid w:val="00E86D41"/>
    <w:rsid w:val="00E87F49"/>
    <w:rsid w:val="00E917D3"/>
    <w:rsid w:val="00E91CA1"/>
    <w:rsid w:val="00E91DAB"/>
    <w:rsid w:val="00E94292"/>
    <w:rsid w:val="00E9511C"/>
    <w:rsid w:val="00E9526F"/>
    <w:rsid w:val="00E95EBF"/>
    <w:rsid w:val="00E964E4"/>
    <w:rsid w:val="00E96EE8"/>
    <w:rsid w:val="00EA015D"/>
    <w:rsid w:val="00EA0804"/>
    <w:rsid w:val="00EA093F"/>
    <w:rsid w:val="00EA38B5"/>
    <w:rsid w:val="00EA3E74"/>
    <w:rsid w:val="00EA3E9B"/>
    <w:rsid w:val="00EA4F74"/>
    <w:rsid w:val="00EA7DB9"/>
    <w:rsid w:val="00EB0D3A"/>
    <w:rsid w:val="00EB4530"/>
    <w:rsid w:val="00EB6465"/>
    <w:rsid w:val="00EB65BF"/>
    <w:rsid w:val="00EB6621"/>
    <w:rsid w:val="00EB70AB"/>
    <w:rsid w:val="00EB7211"/>
    <w:rsid w:val="00EC0E2E"/>
    <w:rsid w:val="00EC2B56"/>
    <w:rsid w:val="00EC4162"/>
    <w:rsid w:val="00EC48AB"/>
    <w:rsid w:val="00EC5765"/>
    <w:rsid w:val="00ED09F8"/>
    <w:rsid w:val="00ED1784"/>
    <w:rsid w:val="00ED3759"/>
    <w:rsid w:val="00ED4444"/>
    <w:rsid w:val="00ED5922"/>
    <w:rsid w:val="00ED786C"/>
    <w:rsid w:val="00ED788B"/>
    <w:rsid w:val="00EE01A2"/>
    <w:rsid w:val="00EE0E5F"/>
    <w:rsid w:val="00EE1973"/>
    <w:rsid w:val="00EE5513"/>
    <w:rsid w:val="00EE637D"/>
    <w:rsid w:val="00EF15CD"/>
    <w:rsid w:val="00EF1FA2"/>
    <w:rsid w:val="00EF1FB1"/>
    <w:rsid w:val="00EF4A32"/>
    <w:rsid w:val="00EF6465"/>
    <w:rsid w:val="00EF65DC"/>
    <w:rsid w:val="00EF6C13"/>
    <w:rsid w:val="00EF6D5E"/>
    <w:rsid w:val="00F000F0"/>
    <w:rsid w:val="00F0396F"/>
    <w:rsid w:val="00F05C1F"/>
    <w:rsid w:val="00F06E81"/>
    <w:rsid w:val="00F0705B"/>
    <w:rsid w:val="00F11463"/>
    <w:rsid w:val="00F12579"/>
    <w:rsid w:val="00F12F7B"/>
    <w:rsid w:val="00F13544"/>
    <w:rsid w:val="00F13EAD"/>
    <w:rsid w:val="00F14AC5"/>
    <w:rsid w:val="00F1545A"/>
    <w:rsid w:val="00F168B2"/>
    <w:rsid w:val="00F2012F"/>
    <w:rsid w:val="00F201D4"/>
    <w:rsid w:val="00F22C14"/>
    <w:rsid w:val="00F242E1"/>
    <w:rsid w:val="00F255F3"/>
    <w:rsid w:val="00F26E2B"/>
    <w:rsid w:val="00F3336F"/>
    <w:rsid w:val="00F33BC8"/>
    <w:rsid w:val="00F354EA"/>
    <w:rsid w:val="00F3619A"/>
    <w:rsid w:val="00F368E8"/>
    <w:rsid w:val="00F402D4"/>
    <w:rsid w:val="00F40E87"/>
    <w:rsid w:val="00F41870"/>
    <w:rsid w:val="00F44FF4"/>
    <w:rsid w:val="00F450B8"/>
    <w:rsid w:val="00F45CE4"/>
    <w:rsid w:val="00F46F1F"/>
    <w:rsid w:val="00F50D17"/>
    <w:rsid w:val="00F51B12"/>
    <w:rsid w:val="00F52206"/>
    <w:rsid w:val="00F52786"/>
    <w:rsid w:val="00F53B13"/>
    <w:rsid w:val="00F54569"/>
    <w:rsid w:val="00F55A4D"/>
    <w:rsid w:val="00F567C0"/>
    <w:rsid w:val="00F56A01"/>
    <w:rsid w:val="00F57FFB"/>
    <w:rsid w:val="00F60C47"/>
    <w:rsid w:val="00F61606"/>
    <w:rsid w:val="00F62B33"/>
    <w:rsid w:val="00F648BC"/>
    <w:rsid w:val="00F65216"/>
    <w:rsid w:val="00F65295"/>
    <w:rsid w:val="00F65430"/>
    <w:rsid w:val="00F66964"/>
    <w:rsid w:val="00F67691"/>
    <w:rsid w:val="00F70660"/>
    <w:rsid w:val="00F717FA"/>
    <w:rsid w:val="00F7196D"/>
    <w:rsid w:val="00F73448"/>
    <w:rsid w:val="00F76512"/>
    <w:rsid w:val="00F77795"/>
    <w:rsid w:val="00F807AE"/>
    <w:rsid w:val="00F82E96"/>
    <w:rsid w:val="00F83411"/>
    <w:rsid w:val="00F870DC"/>
    <w:rsid w:val="00F938A5"/>
    <w:rsid w:val="00F95B30"/>
    <w:rsid w:val="00F96166"/>
    <w:rsid w:val="00F964DA"/>
    <w:rsid w:val="00F96F46"/>
    <w:rsid w:val="00FA047D"/>
    <w:rsid w:val="00FA21A5"/>
    <w:rsid w:val="00FA2896"/>
    <w:rsid w:val="00FA28B1"/>
    <w:rsid w:val="00FA46F4"/>
    <w:rsid w:val="00FA4E3F"/>
    <w:rsid w:val="00FA5B29"/>
    <w:rsid w:val="00FA7D1B"/>
    <w:rsid w:val="00FB019E"/>
    <w:rsid w:val="00FB296F"/>
    <w:rsid w:val="00FB3469"/>
    <w:rsid w:val="00FB5458"/>
    <w:rsid w:val="00FB7574"/>
    <w:rsid w:val="00FC044A"/>
    <w:rsid w:val="00FC05E1"/>
    <w:rsid w:val="00FC2423"/>
    <w:rsid w:val="00FC2C18"/>
    <w:rsid w:val="00FC40AF"/>
    <w:rsid w:val="00FC4692"/>
    <w:rsid w:val="00FC4980"/>
    <w:rsid w:val="00FC5508"/>
    <w:rsid w:val="00FC6010"/>
    <w:rsid w:val="00FC6B12"/>
    <w:rsid w:val="00FD0819"/>
    <w:rsid w:val="00FD0AF6"/>
    <w:rsid w:val="00FD14D4"/>
    <w:rsid w:val="00FD176C"/>
    <w:rsid w:val="00FD3ACA"/>
    <w:rsid w:val="00FD4059"/>
    <w:rsid w:val="00FD694B"/>
    <w:rsid w:val="00FE146F"/>
    <w:rsid w:val="00FE3189"/>
    <w:rsid w:val="00FE33D7"/>
    <w:rsid w:val="00FE3D37"/>
    <w:rsid w:val="00FE4B2A"/>
    <w:rsid w:val="00FE6626"/>
    <w:rsid w:val="00FE6716"/>
    <w:rsid w:val="00FF4F2E"/>
    <w:rsid w:val="00FF5293"/>
    <w:rsid w:val="71B67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outlineLvl w:val="0"/>
    </w:pPr>
    <w:rPr>
      <w:b/>
    </w:rPr>
  </w:style>
  <w:style w:type="paragraph" w:styleId="3">
    <w:name w:val="heading 2"/>
    <w:basedOn w:val="1"/>
    <w:next w:val="1"/>
    <w:link w:val="27"/>
    <w:qFormat/>
    <w:uiPriority w:val="0"/>
    <w:pPr>
      <w:keepNext/>
      <w:keepLines/>
      <w:spacing w:before="260" w:after="260" w:line="413" w:lineRule="auto"/>
      <w:outlineLvl w:val="1"/>
    </w:pPr>
    <w:rPr>
      <w:rFonts w:ascii="Arial" w:hAnsi="Arial" w:eastAsia="黑体"/>
      <w:b/>
      <w:kern w:val="0"/>
      <w:sz w:val="32"/>
      <w:lang w:val="zh-CN" w:eastAsia="zh-CN"/>
    </w:rPr>
  </w:style>
  <w:style w:type="paragraph" w:styleId="4">
    <w:name w:val="heading 3"/>
    <w:basedOn w:val="1"/>
    <w:next w:val="1"/>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qFormat/>
    <w:uiPriority w:val="0"/>
    <w:pPr>
      <w:keepNext/>
      <w:keepLines/>
      <w:spacing w:before="280" w:after="290" w:line="372" w:lineRule="auto"/>
      <w:outlineLvl w:val="4"/>
    </w:pPr>
    <w:rPr>
      <w:b/>
      <w:sz w:val="28"/>
    </w:rPr>
  </w:style>
  <w:style w:type="paragraph" w:styleId="7">
    <w:name w:val="heading 6"/>
    <w:basedOn w:val="1"/>
    <w:next w:val="1"/>
    <w:qFormat/>
    <w:uiPriority w:val="0"/>
    <w:pPr>
      <w:keepNext/>
      <w:keepLines/>
      <w:spacing w:before="240" w:after="64" w:line="317" w:lineRule="auto"/>
      <w:outlineLvl w:val="5"/>
    </w:pPr>
    <w:rPr>
      <w:rFonts w:ascii="Arial" w:hAnsi="Arial" w:eastAsia="黑体"/>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ascii="等线 Light" w:hAnsi="等线 Light" w:eastAsia="黑体"/>
      <w:sz w:val="20"/>
    </w:rPr>
  </w:style>
  <w:style w:type="paragraph" w:styleId="9">
    <w:name w:val="annotation text"/>
    <w:basedOn w:val="1"/>
    <w:link w:val="41"/>
    <w:qFormat/>
    <w:uiPriority w:val="0"/>
    <w:pPr>
      <w:jc w:val="left"/>
    </w:pPr>
    <w:rPr>
      <w:lang w:val="zh-CN" w:eastAsia="zh-CN"/>
    </w:rPr>
  </w:style>
  <w:style w:type="paragraph" w:styleId="10">
    <w:name w:val="Body Text"/>
    <w:basedOn w:val="1"/>
    <w:link w:val="28"/>
    <w:qFormat/>
    <w:uiPriority w:val="0"/>
    <w:pPr>
      <w:spacing w:line="360" w:lineRule="auto"/>
    </w:pPr>
    <w:rPr>
      <w:rFonts w:ascii="Arial" w:hAnsi="Arial"/>
      <w:sz w:val="24"/>
    </w:rPr>
  </w:style>
  <w:style w:type="paragraph" w:styleId="11">
    <w:name w:val="Body Text Indent"/>
    <w:basedOn w:val="1"/>
    <w:qFormat/>
    <w:uiPriority w:val="0"/>
    <w:pPr>
      <w:spacing w:after="120"/>
      <w:ind w:left="420" w:leftChars="200"/>
    </w:pPr>
  </w:style>
  <w:style w:type="paragraph" w:styleId="12">
    <w:name w:val="Date"/>
    <w:basedOn w:val="1"/>
    <w:next w:val="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qFormat/>
    <w:uiPriority w:val="0"/>
    <w:rPr>
      <w:sz w:val="18"/>
    </w:rPr>
  </w:style>
  <w:style w:type="paragraph" w:styleId="15">
    <w:name w:val="footer"/>
    <w:basedOn w:val="1"/>
    <w:link w:val="39"/>
    <w:qFormat/>
    <w:uiPriority w:val="99"/>
    <w:pPr>
      <w:tabs>
        <w:tab w:val="center" w:pos="4153"/>
        <w:tab w:val="right" w:pos="8306"/>
      </w:tabs>
      <w:snapToGrid w:val="0"/>
      <w:jc w:val="left"/>
    </w:pPr>
    <w:rPr>
      <w:sz w:val="18"/>
      <w:lang w:val="zh-CN" w:eastAsia="zh-CN"/>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rPr>
  </w:style>
  <w:style w:type="paragraph" w:styleId="17">
    <w:name w:val="toc 1"/>
    <w:basedOn w:val="2"/>
    <w:next w:val="2"/>
    <w:qFormat/>
    <w:uiPriority w:val="0"/>
    <w:pPr>
      <w:spacing w:before="240" w:after="120"/>
      <w:jc w:val="left"/>
    </w:pPr>
    <w:rPr>
      <w:b w:val="0"/>
      <w:sz w:val="24"/>
    </w:rPr>
  </w:style>
  <w:style w:type="paragraph" w:styleId="18">
    <w:name w:val="toc 2"/>
    <w:basedOn w:val="1"/>
    <w:next w:val="1"/>
    <w:qFormat/>
    <w:uiPriority w:val="0"/>
    <w:pPr>
      <w:spacing w:before="120"/>
      <w:ind w:left="210"/>
      <w:jc w:val="left"/>
    </w:pPr>
    <w:rPr>
      <w:i/>
      <w:sz w:val="20"/>
    </w:r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9"/>
    <w:next w:val="9"/>
    <w:link w:val="42"/>
    <w:semiHidden/>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character" w:styleId="26">
    <w:name w:val="annotation reference"/>
    <w:qFormat/>
    <w:uiPriority w:val="0"/>
    <w:rPr>
      <w:sz w:val="21"/>
    </w:rPr>
  </w:style>
  <w:style w:type="character" w:customStyle="1" w:styleId="27">
    <w:name w:val="标题 2 Char"/>
    <w:link w:val="3"/>
    <w:uiPriority w:val="0"/>
    <w:rPr>
      <w:rFonts w:ascii="Arial" w:hAnsi="Arial" w:eastAsia="黑体"/>
      <w:b/>
      <w:sz w:val="32"/>
    </w:rPr>
  </w:style>
  <w:style w:type="character" w:customStyle="1" w:styleId="28">
    <w:name w:val="正文文本 Char"/>
    <w:link w:val="10"/>
    <w:uiPriority w:val="0"/>
    <w:rPr>
      <w:rFonts w:ascii="Arial" w:hAnsi="Arial" w:eastAsia="宋体"/>
      <w:kern w:val="2"/>
      <w:sz w:val="24"/>
      <w:lang w:val="en-US" w:eastAsia="zh-CN"/>
    </w:rPr>
  </w:style>
  <w:style w:type="character" w:customStyle="1" w:styleId="29">
    <w:name w:val="highlight1"/>
    <w:qFormat/>
    <w:uiPriority w:val="0"/>
    <w:rPr>
      <w:shd w:val="clear" w:color="auto" w:fill="FFFF00"/>
    </w:rPr>
  </w:style>
  <w:style w:type="paragraph" w:customStyle="1" w:styleId="30">
    <w:name w:val="段"/>
    <w:link w:val="3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1">
    <w:name w:val="样式1"/>
    <w:basedOn w:val="2"/>
    <w:uiPriority w:val="0"/>
    <w:pPr>
      <w:spacing w:line="400" w:lineRule="exact"/>
    </w:pPr>
    <w:rPr>
      <w:b w:val="0"/>
      <w:sz w:val="24"/>
    </w:rPr>
  </w:style>
  <w:style w:type="paragraph" w:customStyle="1" w:styleId="32">
    <w:name w:val="纯文本1"/>
    <w:basedOn w:val="1"/>
    <w:qFormat/>
    <w:uiPriority w:val="0"/>
    <w:pPr>
      <w:adjustRightInd w:val="0"/>
    </w:pPr>
    <w:rPr>
      <w:rFonts w:hint="eastAsia" w:ascii="宋体" w:hAnsi="Courier New"/>
    </w:rPr>
  </w:style>
  <w:style w:type="paragraph" w:customStyle="1" w:styleId="33">
    <w:name w:val="一级条标题"/>
    <w:next w:val="1"/>
    <w:qFormat/>
    <w:uiPriority w:val="0"/>
    <w:pPr>
      <w:tabs>
        <w:tab w:val="left" w:pos="1263"/>
      </w:tabs>
      <w:ind w:left="1263" w:hanging="420"/>
      <w:outlineLvl w:val="2"/>
    </w:pPr>
    <w:rPr>
      <w:rFonts w:ascii="Times New Roman" w:hAnsi="Times New Roman" w:eastAsia="黑体" w:cs="Times New Roman"/>
      <w:sz w:val="21"/>
      <w:lang w:val="en-US" w:eastAsia="zh-CN" w:bidi="ar-SA"/>
    </w:rPr>
  </w:style>
  <w:style w:type="paragraph" w:customStyle="1" w:styleId="34">
    <w:name w:val="测试报告"/>
    <w:basedOn w:val="1"/>
    <w:qFormat/>
    <w:uiPriority w:val="0"/>
  </w:style>
  <w:style w:type="paragraph" w:customStyle="1" w:styleId="35">
    <w:name w:val="b"/>
    <w:basedOn w:val="1"/>
    <w:uiPriority w:val="0"/>
    <w:pPr>
      <w:spacing w:line="360" w:lineRule="auto"/>
      <w:ind w:left="2295" w:leftChars="546" w:hanging="1148" w:hangingChars="350"/>
    </w:pPr>
    <w:rPr>
      <w:rFonts w:ascii="黑体" w:hAnsi="宋体" w:eastAsia="黑体"/>
      <w:spacing w:val="24"/>
      <w:sz w:val="28"/>
    </w:rPr>
  </w:style>
  <w:style w:type="paragraph" w:customStyle="1" w:styleId="36">
    <w:name w:val="a"/>
    <w:basedOn w:val="1"/>
    <w:qFormat/>
    <w:uiPriority w:val="0"/>
    <w:pPr>
      <w:spacing w:line="360" w:lineRule="auto"/>
    </w:pPr>
    <w:rPr>
      <w:rFonts w:ascii="黑体" w:hAnsi="宋体" w:eastAsia="黑体"/>
      <w:sz w:val="24"/>
    </w:rPr>
  </w:style>
  <w:style w:type="character" w:customStyle="1" w:styleId="37">
    <w:name w:val="段 Char Char"/>
    <w:link w:val="30"/>
    <w:qFormat/>
    <w:uiPriority w:val="0"/>
    <w:rPr>
      <w:rFonts w:ascii="宋体"/>
      <w:sz w:val="21"/>
      <w:lang w:bidi="ar-SA"/>
    </w:rPr>
  </w:style>
  <w:style w:type="paragraph" w:customStyle="1" w:styleId="38">
    <w:name w:val="p0"/>
    <w:basedOn w:val="1"/>
    <w:qFormat/>
    <w:uiPriority w:val="0"/>
    <w:pPr>
      <w:widowControl/>
    </w:pPr>
    <w:rPr>
      <w:kern w:val="0"/>
      <w:szCs w:val="21"/>
    </w:rPr>
  </w:style>
  <w:style w:type="character" w:customStyle="1" w:styleId="39">
    <w:name w:val="页脚 Char1"/>
    <w:link w:val="15"/>
    <w:qFormat/>
    <w:uiPriority w:val="99"/>
    <w:rPr>
      <w:kern w:val="2"/>
      <w:sz w:val="18"/>
    </w:rPr>
  </w:style>
  <w:style w:type="paragraph" w:customStyle="1" w:styleId="40">
    <w:name w:val="dir1"/>
    <w:basedOn w:val="1"/>
    <w:qFormat/>
    <w:uiPriority w:val="0"/>
    <w:pPr>
      <w:tabs>
        <w:tab w:val="left" w:pos="363"/>
        <w:tab w:val="left" w:pos="580"/>
      </w:tabs>
      <w:spacing w:line="500" w:lineRule="exact"/>
      <w:ind w:left="363" w:hanging="360"/>
    </w:pPr>
    <w:rPr>
      <w:rFonts w:ascii="黑体" w:eastAsia="黑体"/>
      <w:b/>
      <w:color w:val="000000"/>
      <w:kern w:val="0"/>
      <w:sz w:val="24"/>
      <w:szCs w:val="24"/>
    </w:rPr>
  </w:style>
  <w:style w:type="character" w:customStyle="1" w:styleId="41">
    <w:name w:val="批注文字 Char"/>
    <w:link w:val="9"/>
    <w:qFormat/>
    <w:uiPriority w:val="0"/>
    <w:rPr>
      <w:kern w:val="2"/>
      <w:sz w:val="21"/>
    </w:rPr>
  </w:style>
  <w:style w:type="character" w:customStyle="1" w:styleId="42">
    <w:name w:val="批注主题 Char"/>
    <w:basedOn w:val="41"/>
    <w:link w:val="20"/>
    <w:qFormat/>
    <w:uiPriority w:val="0"/>
    <w:rPr>
      <w:kern w:val="2"/>
      <w:sz w:val="21"/>
    </w:rPr>
  </w:style>
  <w:style w:type="paragraph" w:customStyle="1" w:styleId="43">
    <w:name w:val="Revision"/>
    <w:hidden/>
    <w:semiHidden/>
    <w:qFormat/>
    <w:uiPriority w:val="99"/>
    <w:rPr>
      <w:rFonts w:ascii="Times New Roman" w:hAnsi="Times New Roman" w:eastAsia="宋体" w:cs="Times New Roman"/>
      <w:kern w:val="2"/>
      <w:sz w:val="21"/>
      <w:lang w:val="en-US" w:eastAsia="zh-CN" w:bidi="ar-SA"/>
    </w:rPr>
  </w:style>
  <w:style w:type="character" w:styleId="44">
    <w:name w:val="Placeholder Text"/>
    <w:basedOn w:val="23"/>
    <w:semiHidden/>
    <w:qFormat/>
    <w:uiPriority w:val="99"/>
    <w:rPr>
      <w:color w:val="808080"/>
    </w:rPr>
  </w:style>
  <w:style w:type="paragraph" w:styleId="45">
    <w:name w:val="List Paragraph"/>
    <w:basedOn w:val="1"/>
    <w:qFormat/>
    <w:uiPriority w:val="34"/>
    <w:pPr>
      <w:ind w:firstLine="420" w:firstLineChars="200"/>
    </w:pPr>
  </w:style>
  <w:style w:type="character" w:customStyle="1" w:styleId="46">
    <w:name w:val="页脚 Char"/>
    <w:qFormat/>
    <w:uiPriority w:val="99"/>
    <w:rPr>
      <w:kern w:val="2"/>
      <w:sz w:val="18"/>
    </w:rPr>
  </w:style>
  <w:style w:type="paragraph" w:customStyle="1" w:styleId="47">
    <w:name w:val="dir2"/>
    <w:basedOn w:val="1"/>
    <w:qFormat/>
    <w:uiPriority w:val="0"/>
    <w:pPr>
      <w:spacing w:line="500" w:lineRule="exact"/>
      <w:ind w:left="220"/>
    </w:pPr>
    <w:rPr>
      <w:rFonts w:ascii="宋体"/>
      <w:color w:val="000000"/>
      <w:spacing w:val="25"/>
      <w:kern w:val="0"/>
      <w:sz w:val="24"/>
      <w:szCs w:val="24"/>
    </w:rPr>
  </w:style>
  <w:style w:type="character" w:customStyle="1" w:styleId="48">
    <w:name w:val="页眉 Char"/>
    <w:basedOn w:val="23"/>
    <w:link w:val="16"/>
    <w:uiPriority w:val="99"/>
    <w:rPr>
      <w:kern w:val="2"/>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41.wmf"/><Relationship Id="rId97" Type="http://schemas.openxmlformats.org/officeDocument/2006/relationships/oleObject" Target="embeddings/oleObject39.bin"/><Relationship Id="rId96" Type="http://schemas.openxmlformats.org/officeDocument/2006/relationships/image" Target="media/image40.wmf"/><Relationship Id="rId95" Type="http://schemas.openxmlformats.org/officeDocument/2006/relationships/oleObject" Target="embeddings/oleObject38.bin"/><Relationship Id="rId94" Type="http://schemas.openxmlformats.org/officeDocument/2006/relationships/image" Target="media/image39.wmf"/><Relationship Id="rId93" Type="http://schemas.openxmlformats.org/officeDocument/2006/relationships/oleObject" Target="embeddings/oleObject37.bin"/><Relationship Id="rId92" Type="http://schemas.openxmlformats.org/officeDocument/2006/relationships/image" Target="media/image38.wmf"/><Relationship Id="rId91" Type="http://schemas.openxmlformats.org/officeDocument/2006/relationships/oleObject" Target="embeddings/oleObject36.bin"/><Relationship Id="rId90" Type="http://schemas.openxmlformats.org/officeDocument/2006/relationships/image" Target="media/image37.wmf"/><Relationship Id="rId9" Type="http://schemas.openxmlformats.org/officeDocument/2006/relationships/header" Target="header5.xml"/><Relationship Id="rId89" Type="http://schemas.openxmlformats.org/officeDocument/2006/relationships/oleObject" Target="embeddings/oleObject35.bin"/><Relationship Id="rId88" Type="http://schemas.openxmlformats.org/officeDocument/2006/relationships/image" Target="media/image36.wmf"/><Relationship Id="rId87" Type="http://schemas.openxmlformats.org/officeDocument/2006/relationships/oleObject" Target="embeddings/oleObject34.bin"/><Relationship Id="rId86" Type="http://schemas.openxmlformats.org/officeDocument/2006/relationships/image" Target="media/image35.wmf"/><Relationship Id="rId85" Type="http://schemas.openxmlformats.org/officeDocument/2006/relationships/oleObject" Target="embeddings/oleObject33.bin"/><Relationship Id="rId84" Type="http://schemas.openxmlformats.org/officeDocument/2006/relationships/image" Target="media/image34.wmf"/><Relationship Id="rId83" Type="http://schemas.openxmlformats.org/officeDocument/2006/relationships/oleObject" Target="embeddings/oleObject32.bin"/><Relationship Id="rId82" Type="http://schemas.openxmlformats.org/officeDocument/2006/relationships/image" Target="media/image33.wmf"/><Relationship Id="rId81" Type="http://schemas.openxmlformats.org/officeDocument/2006/relationships/oleObject" Target="embeddings/oleObject31.bin"/><Relationship Id="rId80" Type="http://schemas.openxmlformats.org/officeDocument/2006/relationships/image" Target="media/image32.wmf"/><Relationship Id="rId8" Type="http://schemas.openxmlformats.org/officeDocument/2006/relationships/header" Target="header4.xml"/><Relationship Id="rId79" Type="http://schemas.openxmlformats.org/officeDocument/2006/relationships/oleObject" Target="embeddings/oleObject30.bin"/><Relationship Id="rId78" Type="http://schemas.openxmlformats.org/officeDocument/2006/relationships/image" Target="media/image31.wmf"/><Relationship Id="rId77" Type="http://schemas.openxmlformats.org/officeDocument/2006/relationships/oleObject" Target="embeddings/oleObject29.bin"/><Relationship Id="rId76" Type="http://schemas.openxmlformats.org/officeDocument/2006/relationships/image" Target="media/image30.wmf"/><Relationship Id="rId75" Type="http://schemas.openxmlformats.org/officeDocument/2006/relationships/oleObject" Target="embeddings/oleObject28.bin"/><Relationship Id="rId74" Type="http://schemas.openxmlformats.org/officeDocument/2006/relationships/image" Target="media/image29.wmf"/><Relationship Id="rId73" Type="http://schemas.openxmlformats.org/officeDocument/2006/relationships/oleObject" Target="embeddings/oleObject27.bin"/><Relationship Id="rId72" Type="http://schemas.openxmlformats.org/officeDocument/2006/relationships/image" Target="media/image28.wmf"/><Relationship Id="rId71" Type="http://schemas.openxmlformats.org/officeDocument/2006/relationships/oleObject" Target="embeddings/oleObject26.bin"/><Relationship Id="rId70" Type="http://schemas.openxmlformats.org/officeDocument/2006/relationships/image" Target="media/image27.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26.wmf"/><Relationship Id="rId67" Type="http://schemas.openxmlformats.org/officeDocument/2006/relationships/oleObject" Target="embeddings/oleObject24.bin"/><Relationship Id="rId66" Type="http://schemas.openxmlformats.org/officeDocument/2006/relationships/image" Target="media/image25.wmf"/><Relationship Id="rId65" Type="http://schemas.openxmlformats.org/officeDocument/2006/relationships/oleObject" Target="embeddings/oleObject23.bin"/><Relationship Id="rId64" Type="http://schemas.openxmlformats.org/officeDocument/2006/relationships/image" Target="media/image24.wmf"/><Relationship Id="rId63" Type="http://schemas.openxmlformats.org/officeDocument/2006/relationships/oleObject" Target="embeddings/oleObject22.bin"/><Relationship Id="rId62" Type="http://schemas.openxmlformats.org/officeDocument/2006/relationships/image" Target="media/image23.wmf"/><Relationship Id="rId61" Type="http://schemas.openxmlformats.org/officeDocument/2006/relationships/oleObject" Target="embeddings/oleObject21.bin"/><Relationship Id="rId60" Type="http://schemas.openxmlformats.org/officeDocument/2006/relationships/image" Target="media/image22.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21.wmf"/><Relationship Id="rId57" Type="http://schemas.openxmlformats.org/officeDocument/2006/relationships/oleObject" Target="embeddings/oleObject19.bin"/><Relationship Id="rId56" Type="http://schemas.openxmlformats.org/officeDocument/2006/relationships/image" Target="media/image20.wmf"/><Relationship Id="rId55" Type="http://schemas.openxmlformats.org/officeDocument/2006/relationships/oleObject" Target="embeddings/oleObject18.bin"/><Relationship Id="rId54" Type="http://schemas.openxmlformats.org/officeDocument/2006/relationships/image" Target="media/image19.wmf"/><Relationship Id="rId53" Type="http://schemas.openxmlformats.org/officeDocument/2006/relationships/oleObject" Target="embeddings/oleObject17.bin"/><Relationship Id="rId52" Type="http://schemas.openxmlformats.org/officeDocument/2006/relationships/image" Target="media/image18.wmf"/><Relationship Id="rId51" Type="http://schemas.openxmlformats.org/officeDocument/2006/relationships/oleObject" Target="embeddings/oleObject16.bin"/><Relationship Id="rId50" Type="http://schemas.openxmlformats.org/officeDocument/2006/relationships/image" Target="media/image17.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16.wmf"/><Relationship Id="rId47" Type="http://schemas.openxmlformats.org/officeDocument/2006/relationships/oleObject" Target="embeddings/oleObject14.bin"/><Relationship Id="rId46" Type="http://schemas.openxmlformats.org/officeDocument/2006/relationships/image" Target="media/image15.wmf"/><Relationship Id="rId45" Type="http://schemas.openxmlformats.org/officeDocument/2006/relationships/oleObject" Target="embeddings/oleObject13.bin"/><Relationship Id="rId44" Type="http://schemas.openxmlformats.org/officeDocument/2006/relationships/image" Target="media/image14.wmf"/><Relationship Id="rId43" Type="http://schemas.openxmlformats.org/officeDocument/2006/relationships/oleObject" Target="embeddings/oleObject12.bin"/><Relationship Id="rId42" Type="http://schemas.openxmlformats.org/officeDocument/2006/relationships/image" Target="media/image13.wmf"/><Relationship Id="rId41" Type="http://schemas.openxmlformats.org/officeDocument/2006/relationships/oleObject" Target="embeddings/oleObject11.bin"/><Relationship Id="rId40" Type="http://schemas.openxmlformats.org/officeDocument/2006/relationships/image" Target="media/image12.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11.wmf"/><Relationship Id="rId37" Type="http://schemas.openxmlformats.org/officeDocument/2006/relationships/oleObject" Target="embeddings/oleObject9.bin"/><Relationship Id="rId36" Type="http://schemas.openxmlformats.org/officeDocument/2006/relationships/image" Target="media/image10.wmf"/><Relationship Id="rId35" Type="http://schemas.openxmlformats.org/officeDocument/2006/relationships/oleObject" Target="embeddings/oleObject8.bin"/><Relationship Id="rId34" Type="http://schemas.openxmlformats.org/officeDocument/2006/relationships/image" Target="media/image9.wmf"/><Relationship Id="rId33" Type="http://schemas.openxmlformats.org/officeDocument/2006/relationships/oleObject" Target="embeddings/oleObject7.bin"/><Relationship Id="rId32" Type="http://schemas.openxmlformats.org/officeDocument/2006/relationships/image" Target="media/image8.wmf"/><Relationship Id="rId31" Type="http://schemas.openxmlformats.org/officeDocument/2006/relationships/oleObject" Target="embeddings/oleObject6.bin"/><Relationship Id="rId30" Type="http://schemas.openxmlformats.org/officeDocument/2006/relationships/image" Target="media/image7.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6.wmf"/><Relationship Id="rId27" Type="http://schemas.openxmlformats.org/officeDocument/2006/relationships/oleObject" Target="embeddings/oleObject4.bin"/><Relationship Id="rId26" Type="http://schemas.openxmlformats.org/officeDocument/2006/relationships/image" Target="media/image5.wmf"/><Relationship Id="rId25" Type="http://schemas.openxmlformats.org/officeDocument/2006/relationships/oleObject" Target="embeddings/oleObject3.bin"/><Relationship Id="rId24" Type="http://schemas.openxmlformats.org/officeDocument/2006/relationships/image" Target="media/image4.wmf"/><Relationship Id="rId23" Type="http://schemas.openxmlformats.org/officeDocument/2006/relationships/oleObject" Target="embeddings/oleObject2.bin"/><Relationship Id="rId22" Type="http://schemas.openxmlformats.org/officeDocument/2006/relationships/image" Target="media/image3.wmf"/><Relationship Id="rId21" Type="http://schemas.openxmlformats.org/officeDocument/2006/relationships/oleObject" Target="embeddings/oleObject1.bin"/><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7" Type="http://schemas.openxmlformats.org/officeDocument/2006/relationships/fontTable" Target="fontTable.xml"/><Relationship Id="rId176" Type="http://schemas.openxmlformats.org/officeDocument/2006/relationships/customXml" Target="../customXml/item2.xml"/><Relationship Id="rId175" Type="http://schemas.openxmlformats.org/officeDocument/2006/relationships/numbering" Target="numbering.xml"/><Relationship Id="rId174" Type="http://schemas.openxmlformats.org/officeDocument/2006/relationships/customXml" Target="../customXml/item1.xml"/><Relationship Id="rId173" Type="http://schemas.openxmlformats.org/officeDocument/2006/relationships/image" Target="media/image75.wmf"/><Relationship Id="rId172" Type="http://schemas.openxmlformats.org/officeDocument/2006/relationships/oleObject" Target="embeddings/oleObject80.bin"/><Relationship Id="rId171" Type="http://schemas.openxmlformats.org/officeDocument/2006/relationships/image" Target="media/image74.wmf"/><Relationship Id="rId170" Type="http://schemas.openxmlformats.org/officeDocument/2006/relationships/oleObject" Target="embeddings/oleObject79.bin"/><Relationship Id="rId17" Type="http://schemas.openxmlformats.org/officeDocument/2006/relationships/footer" Target="footer7.xml"/><Relationship Id="rId169" Type="http://schemas.openxmlformats.org/officeDocument/2006/relationships/image" Target="media/image73.wmf"/><Relationship Id="rId168" Type="http://schemas.openxmlformats.org/officeDocument/2006/relationships/oleObject" Target="embeddings/oleObject78.bin"/><Relationship Id="rId167" Type="http://schemas.openxmlformats.org/officeDocument/2006/relationships/image" Target="media/image72.wmf"/><Relationship Id="rId166" Type="http://schemas.openxmlformats.org/officeDocument/2006/relationships/oleObject" Target="embeddings/oleObject77.bin"/><Relationship Id="rId165" Type="http://schemas.openxmlformats.org/officeDocument/2006/relationships/image" Target="media/image71.wmf"/><Relationship Id="rId164" Type="http://schemas.openxmlformats.org/officeDocument/2006/relationships/oleObject" Target="embeddings/oleObject76.bin"/><Relationship Id="rId163" Type="http://schemas.openxmlformats.org/officeDocument/2006/relationships/image" Target="media/image70.wmf"/><Relationship Id="rId162" Type="http://schemas.openxmlformats.org/officeDocument/2006/relationships/oleObject" Target="embeddings/oleObject75.bin"/><Relationship Id="rId161" Type="http://schemas.openxmlformats.org/officeDocument/2006/relationships/image" Target="media/image69.wmf"/><Relationship Id="rId160" Type="http://schemas.openxmlformats.org/officeDocument/2006/relationships/oleObject" Target="embeddings/oleObject74.bin"/><Relationship Id="rId16" Type="http://schemas.openxmlformats.org/officeDocument/2006/relationships/header" Target="header8.xml"/><Relationship Id="rId159" Type="http://schemas.openxmlformats.org/officeDocument/2006/relationships/image" Target="media/image68.wmf"/><Relationship Id="rId158" Type="http://schemas.openxmlformats.org/officeDocument/2006/relationships/oleObject" Target="embeddings/oleObject73.bin"/><Relationship Id="rId157" Type="http://schemas.openxmlformats.org/officeDocument/2006/relationships/image" Target="media/image67.wmf"/><Relationship Id="rId156" Type="http://schemas.openxmlformats.org/officeDocument/2006/relationships/oleObject" Target="embeddings/oleObject72.bin"/><Relationship Id="rId155" Type="http://schemas.openxmlformats.org/officeDocument/2006/relationships/image" Target="media/image66.wmf"/><Relationship Id="rId154" Type="http://schemas.openxmlformats.org/officeDocument/2006/relationships/oleObject" Target="embeddings/oleObject71.bin"/><Relationship Id="rId153" Type="http://schemas.openxmlformats.org/officeDocument/2006/relationships/oleObject" Target="embeddings/oleObject70.bin"/><Relationship Id="rId152" Type="http://schemas.openxmlformats.org/officeDocument/2006/relationships/image" Target="media/image65.wmf"/><Relationship Id="rId151" Type="http://schemas.openxmlformats.org/officeDocument/2006/relationships/oleObject" Target="embeddings/oleObject69.bin"/><Relationship Id="rId150" Type="http://schemas.openxmlformats.org/officeDocument/2006/relationships/image" Target="media/image64.wmf"/><Relationship Id="rId15" Type="http://schemas.openxmlformats.org/officeDocument/2006/relationships/footer" Target="footer6.xml"/><Relationship Id="rId149" Type="http://schemas.openxmlformats.org/officeDocument/2006/relationships/oleObject" Target="embeddings/oleObject68.bin"/><Relationship Id="rId148" Type="http://schemas.openxmlformats.org/officeDocument/2006/relationships/oleObject" Target="embeddings/oleObject67.bin"/><Relationship Id="rId147" Type="http://schemas.openxmlformats.org/officeDocument/2006/relationships/image" Target="media/image63.wmf"/><Relationship Id="rId146" Type="http://schemas.openxmlformats.org/officeDocument/2006/relationships/oleObject" Target="embeddings/oleObject66.bin"/><Relationship Id="rId145" Type="http://schemas.openxmlformats.org/officeDocument/2006/relationships/oleObject" Target="embeddings/oleObject65.bin"/><Relationship Id="rId144" Type="http://schemas.openxmlformats.org/officeDocument/2006/relationships/image" Target="media/image62.wmf"/><Relationship Id="rId143" Type="http://schemas.openxmlformats.org/officeDocument/2006/relationships/oleObject" Target="embeddings/oleObject64.bin"/><Relationship Id="rId142" Type="http://schemas.openxmlformats.org/officeDocument/2006/relationships/image" Target="media/image61.wmf"/><Relationship Id="rId141" Type="http://schemas.openxmlformats.org/officeDocument/2006/relationships/oleObject" Target="embeddings/oleObject63.bin"/><Relationship Id="rId140" Type="http://schemas.openxmlformats.org/officeDocument/2006/relationships/image" Target="media/image60.wmf"/><Relationship Id="rId14" Type="http://schemas.openxmlformats.org/officeDocument/2006/relationships/footer" Target="footer5.xml"/><Relationship Id="rId139" Type="http://schemas.openxmlformats.org/officeDocument/2006/relationships/oleObject" Target="embeddings/oleObject62.bin"/><Relationship Id="rId138" Type="http://schemas.openxmlformats.org/officeDocument/2006/relationships/image" Target="media/image59.wmf"/><Relationship Id="rId137" Type="http://schemas.openxmlformats.org/officeDocument/2006/relationships/oleObject" Target="embeddings/oleObject61.bin"/><Relationship Id="rId136" Type="http://schemas.openxmlformats.org/officeDocument/2006/relationships/image" Target="media/image58.wmf"/><Relationship Id="rId135" Type="http://schemas.openxmlformats.org/officeDocument/2006/relationships/oleObject" Target="embeddings/oleObject60.bin"/><Relationship Id="rId134" Type="http://schemas.openxmlformats.org/officeDocument/2006/relationships/image" Target="media/image57.wmf"/><Relationship Id="rId133" Type="http://schemas.openxmlformats.org/officeDocument/2006/relationships/oleObject" Target="embeddings/oleObject59.bin"/><Relationship Id="rId132" Type="http://schemas.openxmlformats.org/officeDocument/2006/relationships/image" Target="media/image56.wmf"/><Relationship Id="rId131" Type="http://schemas.openxmlformats.org/officeDocument/2006/relationships/oleObject" Target="embeddings/oleObject58.bin"/><Relationship Id="rId130" Type="http://schemas.openxmlformats.org/officeDocument/2006/relationships/image" Target="media/image55.wmf"/><Relationship Id="rId13" Type="http://schemas.openxmlformats.org/officeDocument/2006/relationships/header" Target="header7.xml"/><Relationship Id="rId129" Type="http://schemas.openxmlformats.org/officeDocument/2006/relationships/oleObject" Target="embeddings/oleObject57.bin"/><Relationship Id="rId128" Type="http://schemas.openxmlformats.org/officeDocument/2006/relationships/image" Target="media/image54.wmf"/><Relationship Id="rId127" Type="http://schemas.openxmlformats.org/officeDocument/2006/relationships/oleObject" Target="embeddings/oleObject56.bin"/><Relationship Id="rId126" Type="http://schemas.openxmlformats.org/officeDocument/2006/relationships/image" Target="media/image53.wmf"/><Relationship Id="rId125" Type="http://schemas.openxmlformats.org/officeDocument/2006/relationships/oleObject" Target="embeddings/oleObject55.bin"/><Relationship Id="rId124" Type="http://schemas.openxmlformats.org/officeDocument/2006/relationships/oleObject" Target="embeddings/oleObject54.bin"/><Relationship Id="rId123" Type="http://schemas.openxmlformats.org/officeDocument/2006/relationships/oleObject" Target="embeddings/oleObject53.bin"/><Relationship Id="rId122" Type="http://schemas.openxmlformats.org/officeDocument/2006/relationships/oleObject" Target="embeddings/oleObject52.bin"/><Relationship Id="rId121" Type="http://schemas.openxmlformats.org/officeDocument/2006/relationships/image" Target="media/image52.wmf"/><Relationship Id="rId120" Type="http://schemas.openxmlformats.org/officeDocument/2006/relationships/oleObject" Target="embeddings/oleObject51.bin"/><Relationship Id="rId12" Type="http://schemas.openxmlformats.org/officeDocument/2006/relationships/header" Target="header6.xml"/><Relationship Id="rId119" Type="http://schemas.openxmlformats.org/officeDocument/2006/relationships/image" Target="media/image51.wmf"/><Relationship Id="rId118" Type="http://schemas.openxmlformats.org/officeDocument/2006/relationships/oleObject" Target="embeddings/oleObject50.bin"/><Relationship Id="rId117" Type="http://schemas.openxmlformats.org/officeDocument/2006/relationships/image" Target="media/image50.wmf"/><Relationship Id="rId116" Type="http://schemas.openxmlformats.org/officeDocument/2006/relationships/oleObject" Target="embeddings/oleObject49.bin"/><Relationship Id="rId115" Type="http://schemas.openxmlformats.org/officeDocument/2006/relationships/image" Target="media/image49.wmf"/><Relationship Id="rId114" Type="http://schemas.openxmlformats.org/officeDocument/2006/relationships/oleObject" Target="embeddings/oleObject48.bin"/><Relationship Id="rId113" Type="http://schemas.openxmlformats.org/officeDocument/2006/relationships/image" Target="media/image48.wmf"/><Relationship Id="rId112" Type="http://schemas.openxmlformats.org/officeDocument/2006/relationships/oleObject" Target="embeddings/oleObject47.bin"/><Relationship Id="rId111" Type="http://schemas.openxmlformats.org/officeDocument/2006/relationships/oleObject" Target="embeddings/oleObject46.bin"/><Relationship Id="rId110" Type="http://schemas.openxmlformats.org/officeDocument/2006/relationships/image" Target="media/image47.wmf"/><Relationship Id="rId11" Type="http://schemas.openxmlformats.org/officeDocument/2006/relationships/footer" Target="footer4.xml"/><Relationship Id="rId109" Type="http://schemas.openxmlformats.org/officeDocument/2006/relationships/oleObject" Target="embeddings/oleObject45.bin"/><Relationship Id="rId108" Type="http://schemas.openxmlformats.org/officeDocument/2006/relationships/image" Target="media/image46.wmf"/><Relationship Id="rId107" Type="http://schemas.openxmlformats.org/officeDocument/2006/relationships/oleObject" Target="embeddings/oleObject44.bin"/><Relationship Id="rId106" Type="http://schemas.openxmlformats.org/officeDocument/2006/relationships/image" Target="media/image45.wmf"/><Relationship Id="rId105" Type="http://schemas.openxmlformats.org/officeDocument/2006/relationships/oleObject" Target="embeddings/oleObject43.bin"/><Relationship Id="rId104" Type="http://schemas.openxmlformats.org/officeDocument/2006/relationships/image" Target="media/image44.wmf"/><Relationship Id="rId103" Type="http://schemas.openxmlformats.org/officeDocument/2006/relationships/oleObject" Target="embeddings/oleObject42.bin"/><Relationship Id="rId102" Type="http://schemas.openxmlformats.org/officeDocument/2006/relationships/image" Target="media/image43.wmf"/><Relationship Id="rId101" Type="http://schemas.openxmlformats.org/officeDocument/2006/relationships/oleObject" Target="embeddings/oleObject41.bin"/><Relationship Id="rId100" Type="http://schemas.openxmlformats.org/officeDocument/2006/relationships/image" Target="media/image42.wmf"/><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3B845B-CD19-49AF-B34C-6A51B01ACA72}">
  <ds:schemaRefs/>
</ds:datastoreItem>
</file>

<file path=docProps/app.xml><?xml version="1.0" encoding="utf-8"?>
<Properties xmlns="http://schemas.openxmlformats.org/officeDocument/2006/extended-properties" xmlns:vt="http://schemas.openxmlformats.org/officeDocument/2006/docPropsVTypes">
  <Template>Normal</Template>
  <Pages>23</Pages>
  <Words>2776</Words>
  <Characters>3199</Characters>
  <Lines>84</Lines>
  <Paragraphs>23</Paragraphs>
  <TotalTime>858</TotalTime>
  <ScaleCrop>false</ScaleCrop>
  <LinksUpToDate>false</LinksUpToDate>
  <CharactersWithSpaces>3534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2024-10-17T04:19:00Z</dcterms:created>
  <dc:creator>USER</dc:creator>
  <cp:lastModifiedBy>依然Mr.沈</cp:lastModifiedBy>
  <cp:lastPrinted>2024-12-09T02:47:00Z</cp:lastPrinted>
  <dcterms:modified xsi:type="dcterms:W3CDTF">2024-12-18T00:32:40Z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D687681BB9EF4DE380CE3D49B18F7F8E_12</vt:lpwstr>
  </property>
</Properties>
</file>